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E6065" w14:textId="181F85E2" w:rsidR="00021055" w:rsidRPr="00CA703F" w:rsidRDefault="006317E0" w:rsidP="00CA703F">
      <w:pPr>
        <w:spacing w:line="360" w:lineRule="auto"/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AF5103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C23AB7">
        <w:rPr>
          <w:rFonts w:ascii="Times New Roman" w:hAnsi="Times New Roman" w:cs="Times New Roman"/>
          <w:i/>
          <w:sz w:val="22"/>
          <w:lang w:val="bg-BG"/>
        </w:rPr>
        <w:t>5</w:t>
      </w:r>
    </w:p>
    <w:p w14:paraId="5C41E70B" w14:textId="24AF2409" w:rsidR="00147ACE" w:rsidRPr="00EC4D36" w:rsidRDefault="00147ACE" w:rsidP="00EC4D36">
      <w:pPr>
        <w:pStyle w:val="Heading2"/>
        <w:keepNext w:val="0"/>
        <w:spacing w:before="0"/>
        <w:ind w:left="5103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99677D">
        <w:rPr>
          <w:rFonts w:ascii="Times New Roman" w:hAnsi="Times New Roman" w:cs="Times New Roman"/>
          <w:i w:val="0"/>
          <w:sz w:val="22"/>
          <w:szCs w:val="22"/>
        </w:rPr>
        <w:t>ДО</w:t>
      </w:r>
      <w:r w:rsidR="00EC4D36">
        <w:rPr>
          <w:rFonts w:ascii="Times New Roman" w:hAnsi="Times New Roman" w:cs="Times New Roman"/>
          <w:i w:val="0"/>
          <w:sz w:val="22"/>
          <w:szCs w:val="22"/>
          <w:lang w:val="en-US"/>
        </w:rPr>
        <w:t xml:space="preserve">: </w:t>
      </w:r>
      <w:r w:rsidR="00EC4D36">
        <w:rPr>
          <w:rFonts w:ascii="Times New Roman" w:hAnsi="Times New Roman" w:cs="Times New Roman"/>
          <w:i w:val="0"/>
          <w:sz w:val="22"/>
          <w:szCs w:val="22"/>
        </w:rPr>
        <w:t>Евроклуб Жена</w:t>
      </w:r>
    </w:p>
    <w:p w14:paraId="4AA2D253" w14:textId="5F83D8C3" w:rsidR="00021055" w:rsidRPr="0099677D" w:rsidRDefault="00021055" w:rsidP="00EC4D36">
      <w:pPr>
        <w:ind w:left="5103"/>
        <w:jc w:val="right"/>
        <w:rPr>
          <w:rFonts w:ascii="Times New Roman" w:hAnsi="Times New Roman" w:cs="Times New Roman"/>
          <w:sz w:val="22"/>
          <w:lang w:val="bg-BG"/>
        </w:rPr>
      </w:pPr>
      <w:r w:rsidRPr="0099677D">
        <w:rPr>
          <w:rFonts w:ascii="Times New Roman" w:hAnsi="Times New Roman" w:cs="Times New Roman"/>
          <w:sz w:val="22"/>
          <w:lang w:val="bg-BG"/>
        </w:rPr>
        <w:t xml:space="preserve">гр. </w:t>
      </w:r>
      <w:r w:rsidR="00EC4D36">
        <w:rPr>
          <w:rFonts w:ascii="Times New Roman" w:hAnsi="Times New Roman" w:cs="Times New Roman"/>
          <w:sz w:val="22"/>
          <w:lang w:val="bg-BG"/>
        </w:rPr>
        <w:t>Ямбол, 8600</w:t>
      </w:r>
    </w:p>
    <w:p w14:paraId="2ED2C425" w14:textId="68EDF10D" w:rsidR="00147ACE" w:rsidRPr="00AF5103" w:rsidRDefault="00021055" w:rsidP="00EC4D36">
      <w:pPr>
        <w:ind w:left="5103"/>
        <w:jc w:val="right"/>
        <w:rPr>
          <w:rFonts w:ascii="Times New Roman" w:hAnsi="Times New Roman" w:cs="Times New Roman"/>
          <w:sz w:val="22"/>
          <w:lang w:val="bg-BG"/>
        </w:rPr>
      </w:pPr>
      <w:r w:rsidRPr="0099677D">
        <w:rPr>
          <w:rFonts w:ascii="Times New Roman" w:hAnsi="Times New Roman" w:cs="Times New Roman"/>
          <w:sz w:val="22"/>
          <w:lang w:val="bg-BG"/>
        </w:rPr>
        <w:t>ул.</w:t>
      </w:r>
      <w:r w:rsidR="0099677D" w:rsidRP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="00EC4D36">
        <w:rPr>
          <w:rFonts w:ascii="Times New Roman" w:hAnsi="Times New Roman" w:cs="Times New Roman"/>
          <w:sz w:val="22"/>
          <w:lang w:val="bg-BG"/>
        </w:rPr>
        <w:t>Г.С.Раковски 1</w:t>
      </w:r>
    </w:p>
    <w:p w14:paraId="66BB9169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4C65E68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>О Ф Е Р Т А</w:t>
      </w:r>
    </w:p>
    <w:p w14:paraId="09209FE4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43A294B7" w14:textId="5C9F4F68" w:rsidR="00147ACE" w:rsidRDefault="00147ACE" w:rsidP="00F13BB8">
      <w:pPr>
        <w:jc w:val="center"/>
        <w:rPr>
          <w:rFonts w:ascii="Times New Roman" w:hAnsi="Times New Roman" w:cs="Times New Roman"/>
          <w:b/>
          <w:bCs/>
          <w:sz w:val="22"/>
          <w:lang w:val="bg-BG"/>
        </w:rPr>
      </w:pPr>
      <w:r w:rsidRPr="00F13BB8">
        <w:rPr>
          <w:rFonts w:ascii="Times New Roman" w:hAnsi="Times New Roman" w:cs="Times New Roman"/>
          <w:b/>
          <w:caps/>
          <w:sz w:val="22"/>
          <w:lang w:val="bg-BG"/>
        </w:rPr>
        <w:t>От:</w:t>
      </w:r>
      <w:r w:rsidRPr="00F13BB8">
        <w:rPr>
          <w:rFonts w:ascii="Times New Roman" w:hAnsi="Times New Roman" w:cs="Times New Roman"/>
          <w:b/>
          <w:sz w:val="22"/>
          <w:lang w:val="bg-BG"/>
        </w:rPr>
        <w:t>_____________________________________________________</w:t>
      </w:r>
      <w:r w:rsidRPr="00F13BB8">
        <w:rPr>
          <w:rFonts w:ascii="Times New Roman" w:hAnsi="Times New Roman" w:cs="Times New Roman"/>
          <w:b/>
          <w:bCs/>
          <w:sz w:val="22"/>
          <w:lang w:val="bg-BG"/>
        </w:rPr>
        <w:t>____________</w:t>
      </w:r>
    </w:p>
    <w:p w14:paraId="7751DD4A" w14:textId="77777777" w:rsidR="00F13BB8" w:rsidRPr="00F13BB8" w:rsidRDefault="00F13BB8" w:rsidP="00F13BB8">
      <w:pPr>
        <w:jc w:val="center"/>
        <w:rPr>
          <w:rFonts w:ascii="Times New Roman" w:hAnsi="Times New Roman" w:cs="Times New Roman"/>
          <w:bCs/>
          <w:sz w:val="22"/>
          <w:lang w:val="bg-BG"/>
        </w:rPr>
      </w:pPr>
      <w:r w:rsidRPr="00F13BB8">
        <w:rPr>
          <w:rFonts w:ascii="Times New Roman" w:hAnsi="Times New Roman" w:cs="Times New Roman"/>
          <w:bCs/>
          <w:sz w:val="22"/>
          <w:lang w:val="bg-BG"/>
        </w:rPr>
        <w:t>(наименование на кандидата)</w:t>
      </w:r>
    </w:p>
    <w:p w14:paraId="66B63666" w14:textId="77777777" w:rsidR="00F13BB8" w:rsidRDefault="00F13BB8" w:rsidP="00147ACE">
      <w:pPr>
        <w:rPr>
          <w:rFonts w:ascii="Times New Roman" w:hAnsi="Times New Roman" w:cs="Times New Roman"/>
          <w:b/>
          <w:bCs/>
          <w:sz w:val="22"/>
          <w:lang w:val="bg-BG"/>
        </w:rPr>
      </w:pPr>
    </w:p>
    <w:p w14:paraId="58890E00" w14:textId="77777777" w:rsidR="00F13BB8" w:rsidRDefault="00F13BB8" w:rsidP="00147ACE">
      <w:pPr>
        <w:rPr>
          <w:rFonts w:ascii="Times New Roman" w:hAnsi="Times New Roman" w:cs="Times New Roman"/>
          <w:b/>
          <w:bCs/>
          <w:sz w:val="22"/>
          <w:lang w:val="bg-BG"/>
        </w:rPr>
      </w:pPr>
    </w:p>
    <w:p w14:paraId="5BE34C38" w14:textId="77777777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с адрес: гр. _____________________ ул._______________________, № _____________, </w:t>
      </w:r>
    </w:p>
    <w:p w14:paraId="39EFD709" w14:textId="3BCDED9C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тел.: __________________, e-mail: ______________________</w:t>
      </w:r>
    </w:p>
    <w:p w14:paraId="4A16D058" w14:textId="77777777" w:rsid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ЕИК /Булстат: _____________________________, </w:t>
      </w:r>
    </w:p>
    <w:p w14:paraId="05EBDACE" w14:textId="66215994" w:rsid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представлявано от _______________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(име и фамилия), </w:t>
      </w:r>
    </w:p>
    <w:p w14:paraId="4119542E" w14:textId="62AB56DF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в качеството му на ___________________________________</w:t>
      </w:r>
      <w:r w:rsidR="0099677D">
        <w:rPr>
          <w:rFonts w:ascii="Times New Roman" w:hAnsi="Times New Roman" w:cs="Times New Roman"/>
          <w:sz w:val="22"/>
          <w:lang w:val="bg-BG"/>
        </w:rPr>
        <w:t>,</w:t>
      </w:r>
    </w:p>
    <w:p w14:paraId="02984B7D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2794B010" w14:textId="37764F4A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за участие в процедура „</w:t>
      </w:r>
      <w:r w:rsidRPr="0062244E">
        <w:rPr>
          <w:rFonts w:ascii="Times New Roman" w:hAnsi="Times New Roman" w:cs="Times New Roman"/>
          <w:b/>
          <w:sz w:val="22"/>
          <w:lang w:val="bg-BG"/>
        </w:rPr>
        <w:t xml:space="preserve">Избор с публична </w:t>
      </w:r>
      <w:r w:rsidR="002A2824">
        <w:rPr>
          <w:rFonts w:ascii="Times New Roman" w:hAnsi="Times New Roman" w:cs="Times New Roman"/>
          <w:b/>
          <w:sz w:val="22"/>
          <w:lang w:val="bg-BG"/>
        </w:rPr>
        <w:t>покана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“ за определяне на изпълнител с </w:t>
      </w:r>
      <w:r w:rsidRPr="00F13BB8">
        <w:rPr>
          <w:rFonts w:ascii="Times New Roman" w:hAnsi="Times New Roman" w:cs="Times New Roman"/>
          <w:bCs/>
          <w:sz w:val="22"/>
          <w:lang w:val="bg-BG"/>
        </w:rPr>
        <w:t>предмет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:   </w:t>
      </w:r>
    </w:p>
    <w:p w14:paraId="0E330B64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1D1E8737" w14:textId="021EDDBF" w:rsidR="00147ACE" w:rsidRPr="00DA7F8D" w:rsidRDefault="00F13BB8" w:rsidP="00147ACE">
      <w:pPr>
        <w:rPr>
          <w:rFonts w:ascii="Times New Roman" w:hAnsi="Times New Roman" w:cs="Times New Roman"/>
          <w:i/>
          <w:sz w:val="22"/>
          <w:lang w:val="bg-BG"/>
        </w:rPr>
      </w:pPr>
      <w:bookmarkStart w:id="0" w:name="_Hlk118788150"/>
      <w:r w:rsidRPr="00DA7F8D">
        <w:rPr>
          <w:rFonts w:ascii="Times New Roman" w:hAnsi="Times New Roman" w:cs="Times New Roman"/>
          <w:b/>
          <w:sz w:val="22"/>
          <w:lang w:val="bg-BG"/>
        </w:rPr>
        <w:t>„</w:t>
      </w:r>
      <w:r w:rsidR="00491874" w:rsidRPr="00DA7F8D">
        <w:rPr>
          <w:rFonts w:ascii="Times New Roman" w:hAnsi="Times New Roman"/>
          <w:b/>
          <w:sz w:val="22"/>
        </w:rPr>
        <w:t>Осигуряване на логистика за провеждане на обучения и информационни срещи по проекта</w:t>
      </w:r>
      <w:r w:rsidR="00491874" w:rsidRPr="00DA7F8D">
        <w:rPr>
          <w:rFonts w:ascii="Times New Roman" w:hAnsi="Times New Roman" w:cs="Times New Roman"/>
          <w:b/>
          <w:sz w:val="22"/>
        </w:rPr>
        <w:t xml:space="preserve">”, </w:t>
      </w:r>
      <w:bookmarkEnd w:id="0"/>
      <w:r w:rsidR="00491874" w:rsidRPr="00DA7F8D">
        <w:rPr>
          <w:rFonts w:ascii="Times New Roman" w:hAnsi="Times New Roman"/>
          <w:sz w:val="22"/>
        </w:rPr>
        <w:t xml:space="preserve">по проект </w:t>
      </w:r>
      <w:r w:rsidR="00491874" w:rsidRPr="00DA7F8D">
        <w:rPr>
          <w:rFonts w:ascii="Times New Roman" w:hAnsi="Times New Roman"/>
          <w:b/>
          <w:sz w:val="22"/>
        </w:rPr>
        <w:t>№ BGJUSTICE-4.002-0009,</w:t>
      </w:r>
      <w:r w:rsidR="00491874" w:rsidRPr="00DA7F8D">
        <w:rPr>
          <w:sz w:val="22"/>
        </w:rPr>
        <w:t xml:space="preserve"> </w:t>
      </w:r>
      <w:r w:rsidR="00491874" w:rsidRPr="00DA7F8D">
        <w:rPr>
          <w:rFonts w:ascii="Times New Roman" w:hAnsi="Times New Roman"/>
          <w:b/>
          <w:sz w:val="22"/>
        </w:rPr>
        <w:t xml:space="preserve">„РЕ-АКЦИЯ чрез информация срещу домашното насилие и насилието по полов признак“, </w:t>
      </w:r>
      <w:r w:rsidR="00502E9B" w:rsidRPr="001476CA">
        <w:rPr>
          <w:rFonts w:ascii="Times New Roman" w:hAnsi="Times New Roman"/>
          <w:sz w:val="22"/>
        </w:rPr>
        <w:t>финансиран по Малка грантова схема по Програма „Правосъдие” на Норвежкия финансов механизъм 2014-2021</w:t>
      </w:r>
      <w:r w:rsidR="00491874" w:rsidRPr="00DA7F8D">
        <w:rPr>
          <w:rFonts w:ascii="Times New Roman" w:hAnsi="Times New Roman"/>
          <w:sz w:val="22"/>
        </w:rPr>
        <w:t>.</w:t>
      </w:r>
    </w:p>
    <w:p w14:paraId="1AB45114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</w:p>
    <w:p w14:paraId="12971FBF" w14:textId="41633878" w:rsidR="00147ACE" w:rsidRPr="00F13BB8" w:rsidRDefault="00147ACE" w:rsidP="00147ACE">
      <w:pPr>
        <w:ind w:firstLine="708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 xml:space="preserve">УВАЖАЕМИ </w:t>
      </w:r>
      <w:r w:rsidR="0099677D">
        <w:rPr>
          <w:rFonts w:ascii="Times New Roman" w:hAnsi="Times New Roman" w:cs="Times New Roman"/>
          <w:b/>
          <w:sz w:val="22"/>
          <w:lang w:val="bg-BG"/>
        </w:rPr>
        <w:t xml:space="preserve">ДАМИ И </w:t>
      </w:r>
      <w:r w:rsidRPr="00F13BB8">
        <w:rPr>
          <w:rFonts w:ascii="Times New Roman" w:hAnsi="Times New Roman" w:cs="Times New Roman"/>
          <w:b/>
          <w:sz w:val="22"/>
          <w:lang w:val="bg-BG"/>
        </w:rPr>
        <w:t>ГОСПОДА,</w:t>
      </w:r>
    </w:p>
    <w:p w14:paraId="4AA98DB2" w14:textId="77777777" w:rsidR="00147ACE" w:rsidRPr="00F13BB8" w:rsidRDefault="00147ACE" w:rsidP="00147ACE">
      <w:pPr>
        <w:rPr>
          <w:rFonts w:ascii="Times New Roman" w:hAnsi="Times New Roman" w:cs="Times New Roman"/>
          <w:b/>
          <w:sz w:val="22"/>
          <w:lang w:val="bg-BG"/>
        </w:rPr>
      </w:pPr>
    </w:p>
    <w:p w14:paraId="65ADBF0D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</w:p>
    <w:p w14:paraId="55874A4F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</w:p>
    <w:p w14:paraId="5B4A4FF5" w14:textId="7DB8A61C" w:rsidR="00DA7F8D" w:rsidRPr="00DA7F8D" w:rsidRDefault="00DA7F8D" w:rsidP="00DA7F8D">
      <w:pPr>
        <w:rPr>
          <w:rFonts w:ascii="Times New Roman" w:hAnsi="Times New Roman"/>
          <w:sz w:val="22"/>
        </w:rPr>
      </w:pPr>
      <w:r w:rsidRPr="00DA7F8D">
        <w:rPr>
          <w:rFonts w:ascii="Times New Roman" w:hAnsi="Times New Roman" w:cs="Times New Roman"/>
          <w:b/>
          <w:sz w:val="22"/>
          <w:lang w:val="bg-BG"/>
        </w:rPr>
        <w:t>„</w:t>
      </w:r>
      <w:r w:rsidRPr="00DA7F8D">
        <w:rPr>
          <w:rFonts w:ascii="Times New Roman" w:hAnsi="Times New Roman"/>
          <w:b/>
          <w:sz w:val="22"/>
        </w:rPr>
        <w:t>Осигуряване на логистика за провеждане на обучения и информационни срещи по проекта</w:t>
      </w:r>
      <w:r w:rsidRPr="00DA7F8D">
        <w:rPr>
          <w:rFonts w:ascii="Times New Roman" w:hAnsi="Times New Roman" w:cs="Times New Roman"/>
          <w:b/>
          <w:sz w:val="22"/>
        </w:rPr>
        <w:t xml:space="preserve">”, </w:t>
      </w:r>
      <w:r w:rsidRPr="00DA7F8D">
        <w:rPr>
          <w:rFonts w:ascii="Times New Roman" w:hAnsi="Times New Roman"/>
          <w:sz w:val="22"/>
        </w:rPr>
        <w:t xml:space="preserve">по проект </w:t>
      </w:r>
      <w:r w:rsidRPr="00DA7F8D">
        <w:rPr>
          <w:rFonts w:ascii="Times New Roman" w:hAnsi="Times New Roman"/>
          <w:b/>
          <w:sz w:val="22"/>
        </w:rPr>
        <w:t>№ BGJUSTICE-4.002-0009,</w:t>
      </w:r>
      <w:r w:rsidRPr="00DA7F8D">
        <w:rPr>
          <w:sz w:val="22"/>
        </w:rPr>
        <w:t xml:space="preserve"> </w:t>
      </w:r>
      <w:r w:rsidRPr="00DA7F8D">
        <w:rPr>
          <w:rFonts w:ascii="Times New Roman" w:hAnsi="Times New Roman"/>
          <w:b/>
          <w:sz w:val="22"/>
        </w:rPr>
        <w:t xml:space="preserve">„РЕ-АКЦИЯ чрез информация срещу домашното насилие и насилието по полов признак“, </w:t>
      </w:r>
      <w:r w:rsidR="001476CA" w:rsidRPr="001476CA">
        <w:rPr>
          <w:rFonts w:ascii="Times New Roman" w:hAnsi="Times New Roman"/>
          <w:sz w:val="22"/>
        </w:rPr>
        <w:t>финансиран по Малка грантова схема по Програма „Правосъдие” на Норвежкия финансов механизъм 2014-2021</w:t>
      </w:r>
      <w:r w:rsidRPr="00DA7F8D">
        <w:rPr>
          <w:rFonts w:ascii="Times New Roman" w:hAnsi="Times New Roman"/>
          <w:sz w:val="22"/>
        </w:rPr>
        <w:t>.</w:t>
      </w:r>
    </w:p>
    <w:p w14:paraId="6C874843" w14:textId="77777777" w:rsidR="00DA7F8D" w:rsidRPr="0099677D" w:rsidRDefault="00DA7F8D" w:rsidP="00DA7F8D">
      <w:pPr>
        <w:rPr>
          <w:rFonts w:ascii="Times New Roman" w:hAnsi="Times New Roman" w:cs="Times New Roman"/>
          <w:i/>
          <w:sz w:val="22"/>
          <w:lang w:val="bg-BG"/>
        </w:rPr>
      </w:pPr>
    </w:p>
    <w:p w14:paraId="5FB7DFE7" w14:textId="11457742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2C1581CD" w14:textId="77777777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Запознати сме и приемаме условията на проекта на договора. Ако бъдем определени за изпълнител, ще сключим договор в нормативно установения срок.</w:t>
      </w:r>
    </w:p>
    <w:p w14:paraId="502169FE" w14:textId="77777777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Заявяваме, че при изпълнение на обекта на процедурата ______________________подизпълнители.                                                                                          </w:t>
      </w:r>
    </w:p>
    <w:p w14:paraId="2CEC0AEB" w14:textId="77777777" w:rsidR="00147ACE" w:rsidRPr="00E42662" w:rsidRDefault="00147ACE" w:rsidP="00147ACE">
      <w:pPr>
        <w:spacing w:before="120"/>
        <w:rPr>
          <w:rFonts w:ascii="Times New Roman" w:hAnsi="Times New Roman" w:cs="Times New Roman"/>
          <w:i/>
          <w:iCs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 </w:t>
      </w:r>
      <w:r w:rsidRPr="00E42662">
        <w:rPr>
          <w:rFonts w:ascii="Times New Roman" w:hAnsi="Times New Roman" w:cs="Times New Roman"/>
          <w:i/>
          <w:iCs/>
          <w:sz w:val="22"/>
          <w:lang w:val="bg-BG"/>
        </w:rPr>
        <w:t>ще ползваме/няма да ползваме</w:t>
      </w:r>
    </w:p>
    <w:p w14:paraId="008615CF" w14:textId="0DF4B0CB" w:rsidR="002F2D6E" w:rsidRDefault="002F2D6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2F2D6E">
        <w:rPr>
          <w:rFonts w:ascii="Times New Roman" w:hAnsi="Times New Roman" w:cs="Times New Roman"/>
          <w:sz w:val="22"/>
          <w:lang w:val="bg-BG"/>
        </w:rPr>
        <w:t xml:space="preserve">Предлагам срокът за изпълнение на предмета на поканата да е съгласно условията на техническата спецификация до </w:t>
      </w:r>
      <w:r>
        <w:rPr>
          <w:rFonts w:ascii="Times New Roman" w:hAnsi="Times New Roman" w:cs="Times New Roman"/>
          <w:sz w:val="22"/>
          <w:lang w:val="bg-BG"/>
        </w:rPr>
        <w:t>31.12.2023</w:t>
      </w:r>
      <w:r w:rsidRPr="002F2D6E">
        <w:rPr>
          <w:rFonts w:ascii="Times New Roman" w:hAnsi="Times New Roman" w:cs="Times New Roman"/>
          <w:sz w:val="22"/>
          <w:lang w:val="bg-BG"/>
        </w:rPr>
        <w:t xml:space="preserve"> г. </w:t>
      </w:r>
    </w:p>
    <w:p w14:paraId="1A90A9C5" w14:textId="40BCCE03" w:rsidR="00147ACE" w:rsidRPr="00F13BB8" w:rsidRDefault="00147ACE" w:rsidP="007B3E4C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7B3E4C">
        <w:rPr>
          <w:rFonts w:ascii="Times New Roman" w:hAnsi="Times New Roman" w:cs="Times New Roman"/>
          <w:sz w:val="22"/>
          <w:lang w:val="bg-BG"/>
        </w:rPr>
        <w:t xml:space="preserve">Декларираме, че представената от нас оферта е валидна до </w:t>
      </w:r>
      <w:r w:rsidR="002056D0">
        <w:rPr>
          <w:rFonts w:ascii="Times New Roman" w:hAnsi="Times New Roman" w:cs="Times New Roman"/>
          <w:sz w:val="22"/>
          <w:lang w:val="bg-BG"/>
        </w:rPr>
        <w:t>30</w:t>
      </w:r>
      <w:r w:rsidR="007B3E4C" w:rsidRPr="007B3E4C">
        <w:rPr>
          <w:rFonts w:ascii="Times New Roman" w:hAnsi="Times New Roman" w:cs="Times New Roman"/>
          <w:sz w:val="22"/>
          <w:lang w:val="bg-BG"/>
        </w:rPr>
        <w:t xml:space="preserve"> дни от крайн</w:t>
      </w:r>
      <w:r w:rsidR="008D1A45">
        <w:rPr>
          <w:rFonts w:ascii="Times New Roman" w:hAnsi="Times New Roman" w:cs="Times New Roman"/>
          <w:sz w:val="22"/>
          <w:lang w:val="bg-BG"/>
        </w:rPr>
        <w:t>ият срок за подаване на оферти.</w:t>
      </w:r>
    </w:p>
    <w:p w14:paraId="690551E6" w14:textId="398C581F" w:rsidR="002F2D6E" w:rsidRDefault="002F2D6E" w:rsidP="002F2D6E">
      <w:pPr>
        <w:pStyle w:val="Default"/>
      </w:pPr>
    </w:p>
    <w:p w14:paraId="581D6B30" w14:textId="77777777" w:rsidR="001A3C2D" w:rsidRDefault="001A3C2D" w:rsidP="002F2D6E">
      <w:pPr>
        <w:pStyle w:val="Default"/>
      </w:pPr>
    </w:p>
    <w:p w14:paraId="56B88768" w14:textId="6FBD209D" w:rsidR="002F2D6E" w:rsidRDefault="002F2D6E" w:rsidP="002F2D6E">
      <w:pPr>
        <w:pStyle w:val="Default"/>
        <w:rPr>
          <w:sz w:val="23"/>
          <w:szCs w:val="23"/>
        </w:rPr>
      </w:pPr>
    </w:p>
    <w:p w14:paraId="40CB3297" w14:textId="77777777" w:rsidR="00E9411D" w:rsidRDefault="00E9411D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7E151394" w14:textId="3414C7DE" w:rsidR="00147ACE" w:rsidRPr="003327A1" w:rsidRDefault="00147ACE" w:rsidP="003327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lang w:val="bg-BG"/>
        </w:rPr>
      </w:pPr>
      <w:r w:rsidRPr="003327A1">
        <w:rPr>
          <w:rFonts w:ascii="Times New Roman" w:hAnsi="Times New Roman" w:cs="Times New Roman"/>
          <w:b/>
          <w:sz w:val="22"/>
          <w:lang w:val="bg-BG"/>
        </w:rPr>
        <w:lastRenderedPageBreak/>
        <w:t>ТЕХНИЧЕСКО ПРЕДЛОЖЕНИЕ</w:t>
      </w:r>
    </w:p>
    <w:p w14:paraId="099D05FC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027C9D6A" w14:textId="1AEB962A" w:rsidR="003327A1" w:rsidRPr="003327A1" w:rsidRDefault="00DE2E9D" w:rsidP="003327A1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DE2E9D">
        <w:rPr>
          <w:rFonts w:ascii="Times New Roman" w:hAnsi="Times New Roman" w:cs="Times New Roman"/>
          <w:color w:val="000000"/>
          <w:position w:val="8"/>
          <w:sz w:val="22"/>
          <w:lang w:val="bg-BG"/>
        </w:rPr>
        <w:t xml:space="preserve">С настоящето правя следните обвързващи предложения за изпълнение на предмета на </w:t>
      </w:r>
      <w:r w:rsidR="002A2824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поканата</w:t>
      </w:r>
      <w:r w:rsidRPr="00DE2E9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:</w:t>
      </w:r>
    </w:p>
    <w:p w14:paraId="5CFE878D" w14:textId="386BF0FA" w:rsidR="00DE2E9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395"/>
        <w:gridCol w:w="4253"/>
        <w:gridCol w:w="1449"/>
      </w:tblGrid>
      <w:tr w:rsidR="00DE2E9D" w14:paraId="10C15216" w14:textId="77777777" w:rsidTr="00D57590">
        <w:tc>
          <w:tcPr>
            <w:tcW w:w="4395" w:type="dxa"/>
          </w:tcPr>
          <w:p w14:paraId="5898B2A8" w14:textId="77777777" w:rsidR="00DE2E9D" w:rsidRPr="00DE2E9D" w:rsidRDefault="00DE2E9D" w:rsidP="00DE2E9D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Изисквания и условия на</w:t>
            </w:r>
          </w:p>
          <w:p w14:paraId="019151B6" w14:textId="750AB1EB" w:rsidR="00DE2E9D" w:rsidRPr="00DE2E9D" w:rsidRDefault="00DE2E9D" w:rsidP="00DE2E9D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Бенефициента съгласно техническото задание</w:t>
            </w:r>
          </w:p>
        </w:tc>
        <w:tc>
          <w:tcPr>
            <w:tcW w:w="4253" w:type="dxa"/>
          </w:tcPr>
          <w:p w14:paraId="3EF85B5B" w14:textId="0BBF18A3" w:rsidR="00DE2E9D" w:rsidRPr="00DE2E9D" w:rsidRDefault="00DE2E9D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Предложение на кандидата</w:t>
            </w:r>
          </w:p>
        </w:tc>
        <w:tc>
          <w:tcPr>
            <w:tcW w:w="1449" w:type="dxa"/>
          </w:tcPr>
          <w:p w14:paraId="58D57A4A" w14:textId="67D5F94A" w:rsidR="00DE2E9D" w:rsidRPr="00DE2E9D" w:rsidRDefault="00DE2E9D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Забележка</w:t>
            </w:r>
          </w:p>
        </w:tc>
      </w:tr>
      <w:tr w:rsidR="00DE2E9D" w14:paraId="6A60AD60" w14:textId="77777777" w:rsidTr="00D57590">
        <w:tc>
          <w:tcPr>
            <w:tcW w:w="4395" w:type="dxa"/>
          </w:tcPr>
          <w:p w14:paraId="556C87FF" w14:textId="77777777" w:rsidR="00766BB9" w:rsidRPr="004612AD" w:rsidRDefault="00766BB9" w:rsidP="00766BB9">
            <w:pPr>
              <w:autoSpaceDE w:val="0"/>
              <w:rPr>
                <w:rFonts w:ascii="Times New Roman" w:hAnsi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 xml:space="preserve">Дейност 1: Провеждане на 3 еднодневни обучения на учители и ромски медиатори в </w:t>
            </w: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 xml:space="preserve">град 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Ямбол</w:t>
            </w:r>
          </w:p>
          <w:p w14:paraId="3FAA18EE" w14:textId="77777777" w:rsidR="00766BB9" w:rsidRDefault="00766BB9" w:rsidP="00766BB9">
            <w:pPr>
              <w:autoSpaceDE w:val="0"/>
              <w:rPr>
                <w:rFonts w:ascii="Roboto" w:hAnsi="Roboto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  <w:p w14:paraId="7B8B2D63" w14:textId="77777777" w:rsidR="00766BB9" w:rsidRDefault="00766BB9" w:rsidP="00766BB9">
            <w:pPr>
              <w:autoSpaceDE w:val="0"/>
              <w:rPr>
                <w:rFonts w:ascii="Times New Roman" w:hAnsi="Times New Roman"/>
                <w:szCs w:val="24"/>
              </w:rPr>
            </w:pPr>
            <w:r w:rsidRPr="00051DF6">
              <w:rPr>
                <w:rFonts w:ascii="Times New Roman" w:hAnsi="Times New Roman"/>
                <w:szCs w:val="24"/>
              </w:rPr>
              <w:t xml:space="preserve">Избраният изпълнител следва да организира провеждането на </w:t>
            </w:r>
            <w:r>
              <w:rPr>
                <w:rFonts w:ascii="Times New Roman" w:hAnsi="Times New Roman"/>
                <w:szCs w:val="24"/>
              </w:rPr>
              <w:t xml:space="preserve">3 обучения в град Ямбол за </w:t>
            </w:r>
            <w:r w:rsidRPr="00051DF6">
              <w:rPr>
                <w:rFonts w:ascii="Times New Roman" w:hAnsi="Times New Roman"/>
                <w:szCs w:val="24"/>
              </w:rPr>
              <w:t xml:space="preserve">учители и ромски медиатор, на които да присъстват до 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051DF6">
              <w:rPr>
                <w:rFonts w:ascii="Times New Roman" w:hAnsi="Times New Roman"/>
                <w:szCs w:val="24"/>
              </w:rPr>
              <w:t xml:space="preserve"> участника</w:t>
            </w:r>
            <w:r>
              <w:rPr>
                <w:rFonts w:ascii="Times New Roman" w:hAnsi="Times New Roman"/>
                <w:szCs w:val="24"/>
              </w:rPr>
              <w:t xml:space="preserve"> за всяко едно от тях</w:t>
            </w:r>
            <w:r w:rsidRPr="00051DF6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Участниците за трите обучения трябва да са различни от 3 различни села на територията на Община Тунджа - </w:t>
            </w:r>
            <w:r w:rsidRPr="00822FAC">
              <w:rPr>
                <w:rFonts w:ascii="Times New Roman" w:hAnsi="Times New Roman"/>
                <w:szCs w:val="24"/>
              </w:rPr>
              <w:t>село Веселиново, село Тенево и село Скалица</w:t>
            </w:r>
            <w:r>
              <w:rPr>
                <w:rFonts w:ascii="Times New Roman" w:hAnsi="Times New Roman"/>
                <w:szCs w:val="24"/>
              </w:rPr>
              <w:t>.Трите обучения се предвиждат за периода юни-юли 2023. Възлагането на дейността ще се счита за извършено с изпращането на възлагателно писмо от Възложителя до Изпълнителя.</w:t>
            </w:r>
          </w:p>
          <w:p w14:paraId="25592162" w14:textId="77777777" w:rsidR="00766BB9" w:rsidRDefault="00766BB9" w:rsidP="00766BB9">
            <w:pPr>
              <w:autoSpaceDE w:val="0"/>
              <w:rPr>
                <w:rFonts w:ascii="Times New Roman" w:hAnsi="Times New Roman"/>
                <w:szCs w:val="24"/>
              </w:rPr>
            </w:pPr>
          </w:p>
          <w:p w14:paraId="67626E29" w14:textId="77777777" w:rsidR="00766BB9" w:rsidRPr="00822FAC" w:rsidRDefault="00766BB9" w:rsidP="00766BB9">
            <w:pPr>
              <w:autoSpaceDE w:val="0"/>
              <w:rPr>
                <w:rFonts w:ascii="Times New Roman" w:hAnsi="Times New Roman"/>
                <w:b/>
                <w:i/>
                <w:szCs w:val="24"/>
              </w:rPr>
            </w:pPr>
            <w:r w:rsidRPr="00822FAC">
              <w:rPr>
                <w:rFonts w:ascii="Times New Roman" w:hAnsi="Times New Roman"/>
                <w:b/>
                <w:i/>
                <w:szCs w:val="24"/>
              </w:rPr>
              <w:t>В рамките на всяко обучение следва да бъде осигурено:</w:t>
            </w:r>
          </w:p>
          <w:p w14:paraId="462918A0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31A28406" w14:textId="77777777" w:rsidR="00766BB9" w:rsidRPr="000D4CA0" w:rsidRDefault="00766BB9" w:rsidP="00766BB9">
            <w:p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  <w:r>
              <w:rPr>
                <w:rFonts w:ascii="Times New Roman" w:eastAsia="PMingLiU" w:hAnsi="Times New Roman"/>
                <w:b/>
                <w:szCs w:val="24"/>
                <w:lang w:eastAsia="bg-BG"/>
              </w:rPr>
              <w:t>1. З</w:t>
            </w:r>
            <w:r w:rsidRPr="000D4CA0">
              <w:rPr>
                <w:rFonts w:ascii="Times New Roman" w:eastAsia="PMingLiU" w:hAnsi="Times New Roman"/>
                <w:b/>
                <w:szCs w:val="24"/>
                <w:lang w:eastAsia="bg-BG"/>
              </w:rPr>
              <w:t>ала и технически средства:</w:t>
            </w:r>
          </w:p>
          <w:p w14:paraId="42AFA21C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  <w:r w:rsidRPr="000D4CA0">
              <w:rPr>
                <w:rFonts w:ascii="Times New Roman" w:eastAsia="PMingLiU" w:hAnsi="Times New Roman"/>
                <w:szCs w:val="24"/>
                <w:lang w:eastAsia="bg-BG"/>
              </w:rPr>
              <w:t>Изпълнителят следва да осигури зала в град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 Ямбол, подходяща за броя участници</w:t>
            </w:r>
            <w:r w:rsidRPr="00822FAC">
              <w:rPr>
                <w:rFonts w:ascii="Times New Roman" w:eastAsia="PMingLiU" w:hAnsi="Times New Roman"/>
                <w:szCs w:val="24"/>
                <w:lang w:eastAsia="bg-BG"/>
              </w:rPr>
              <w:t>, позволява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ща провеждане на мероприятието, в рамките на 6 астрономически часа. </w:t>
            </w:r>
            <w:r w:rsidRPr="00822FAC">
              <w:rPr>
                <w:rFonts w:ascii="Times New Roman" w:eastAsia="PMingLiU" w:hAnsi="Times New Roman"/>
                <w:szCs w:val="24"/>
                <w:lang w:eastAsia="bg-BG"/>
              </w:rPr>
              <w:t xml:space="preserve">Преди започване на обученията, всички участници следва да се регистрират в изготвени от изпълнителя присъствени списъци. По време на обученията, избраният изпълнител трябва да осигури снимков материал. Снимките следва да бъдат направени от различни ъгли в залата. Същите трябва да се предадат на електронен носител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на Възложителя. Изпълнителят трябва да осигури </w:t>
            </w:r>
            <w:r w:rsidRPr="00822FAC">
              <w:rPr>
                <w:rFonts w:ascii="Times New Roman" w:eastAsia="PMingLiU" w:hAnsi="Times New Roman"/>
                <w:szCs w:val="24"/>
                <w:lang w:eastAsia="bg-BG"/>
              </w:rPr>
              <w:t xml:space="preserve">техническо обезпечаване на залата в т.ч.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1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компютър, </w:t>
            </w:r>
            <w:r w:rsidRPr="00822FAC">
              <w:rPr>
                <w:rFonts w:ascii="Times New Roman" w:eastAsia="PMingLiU" w:hAnsi="Times New Roman"/>
                <w:szCs w:val="24"/>
                <w:lang w:eastAsia="bg-BG"/>
              </w:rPr>
              <w:t xml:space="preserve">озвучаване,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1 мултимедиен проектор, 1 екран, за периода на обучението.</w:t>
            </w:r>
          </w:p>
          <w:p w14:paraId="66EAF465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5EAEB9EE" w14:textId="77777777" w:rsidR="00766BB9" w:rsidRPr="00AC6376" w:rsidRDefault="00766BB9" w:rsidP="00766BB9">
            <w:p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  <w:r w:rsidRPr="00AC6376">
              <w:rPr>
                <w:rFonts w:ascii="Times New Roman" w:eastAsia="PMingLiU" w:hAnsi="Times New Roman"/>
                <w:b/>
                <w:szCs w:val="24"/>
                <w:lang w:eastAsia="bg-BG"/>
              </w:rPr>
              <w:t xml:space="preserve">2. Кафе паузи и кетъринг по време на </w:t>
            </w:r>
            <w:r>
              <w:rPr>
                <w:rFonts w:ascii="Times New Roman" w:eastAsia="PMingLiU" w:hAnsi="Times New Roman"/>
                <w:b/>
                <w:szCs w:val="24"/>
                <w:lang w:eastAsia="bg-BG"/>
              </w:rPr>
              <w:t>обученията</w:t>
            </w:r>
            <w:r w:rsidRPr="00AC6376">
              <w:rPr>
                <w:rFonts w:ascii="Times New Roman" w:eastAsia="PMingLiU" w:hAnsi="Times New Roman"/>
                <w:b/>
                <w:szCs w:val="24"/>
                <w:lang w:eastAsia="bg-BG"/>
              </w:rPr>
              <w:t>:</w:t>
            </w:r>
          </w:p>
          <w:p w14:paraId="701FC73C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>Изпълнителят следва да осигури кафе паузи (по две на ден) и кетъринг (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1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 пъти дневн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о) за съответния брой участници, 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всяко обучение, според предоставената програма на обучението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>. Кафе-паузите включват минимум кафе/чай, минерална вода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 (500 мл.)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 и дребни сладки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 ( по 5 сладки на участник)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. Кетърингът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да бъде бюфет тип „шведска маса“, включващ по 2 сандвича,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по 5 топли хапки-предястия,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>кафе/чай, минерална вода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 (500 мл.), опакован 1 десерт ( мин. 50 гр.) на участник в обучението.</w:t>
            </w:r>
          </w:p>
          <w:p w14:paraId="0E2B3898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2B26D2FF" w14:textId="77777777" w:rsidR="00766BB9" w:rsidRPr="00C37CB1" w:rsidRDefault="00766BB9" w:rsidP="00766BB9">
            <w:p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  <w:r w:rsidRPr="00C37CB1">
              <w:rPr>
                <w:rFonts w:ascii="Times New Roman" w:eastAsia="PMingLiU" w:hAnsi="Times New Roman"/>
                <w:b/>
                <w:szCs w:val="24"/>
                <w:lang w:eastAsia="bg-BG"/>
              </w:rPr>
              <w:t>3. Осигуряване на транспорт</w:t>
            </w:r>
          </w:p>
          <w:p w14:paraId="0B7947D2" w14:textId="77777777" w:rsidR="00766BB9" w:rsidRPr="007835BA" w:rsidRDefault="00766BB9" w:rsidP="00766BB9">
            <w:pPr>
              <w:autoSpaceDE w:val="0"/>
              <w:rPr>
                <w:rFonts w:ascii="Times New Roman" w:eastAsia="PMingLiU" w:hAnsi="Times New Roman"/>
                <w:sz w:val="14"/>
                <w:szCs w:val="24"/>
                <w:lang w:eastAsia="bg-BG"/>
              </w:rPr>
            </w:pPr>
          </w:p>
          <w:p w14:paraId="6376CA5D" w14:textId="56BE7E12" w:rsidR="00DE2E9D" w:rsidRPr="005A5662" w:rsidRDefault="00766BB9" w:rsidP="00727CB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всяко едно от </w:t>
            </w:r>
            <w:r w:rsidRPr="00433419">
              <w:rPr>
                <w:sz w:val="22"/>
                <w:szCs w:val="22"/>
              </w:rPr>
              <w:t xml:space="preserve">обученията, Изпълнителят трябва да осигури двупосочен организиран общ транспорт за участниците, чрез превозно средство регистрирано за превоз на пътници, съгласно българското законодателство. </w:t>
            </w:r>
            <w:r>
              <w:rPr>
                <w:sz w:val="22"/>
                <w:szCs w:val="22"/>
              </w:rPr>
              <w:t>Транспортната услуга</w:t>
            </w:r>
            <w:r w:rsidRPr="00433419">
              <w:rPr>
                <w:sz w:val="22"/>
                <w:szCs w:val="22"/>
              </w:rPr>
              <w:t xml:space="preserve"> ще се използва за превоз на участниците в обученията от посочените села - </w:t>
            </w:r>
            <w:r w:rsidRPr="00433419">
              <w:t>село Веселиново</w:t>
            </w:r>
            <w:r w:rsidRPr="00822FAC">
              <w:t>, село Тенево и село Скалица</w:t>
            </w:r>
            <w:r>
              <w:t xml:space="preserve"> (Община Тунджа)</w:t>
            </w:r>
            <w:r>
              <w:rPr>
                <w:sz w:val="22"/>
                <w:szCs w:val="22"/>
              </w:rPr>
              <w:t xml:space="preserve"> до и от мястото на провеждане на обученията- град Ямбол. Транспортът трябва да е съобразен с броя участници за съответното обучение (до 10 участници), както и с програмата на обучението- час на започване и час на приключване на обучението. </w:t>
            </w:r>
            <w:r w:rsidRPr="00635128">
              <w:rPr>
                <w:sz w:val="22"/>
                <w:szCs w:val="22"/>
              </w:rPr>
              <w:t>Точният брой на пътуващите участници</w:t>
            </w:r>
            <w:r>
              <w:rPr>
                <w:sz w:val="22"/>
                <w:szCs w:val="22"/>
              </w:rPr>
              <w:t>, както и програмата на обучението</w:t>
            </w:r>
            <w:r w:rsidRPr="00635128">
              <w:rPr>
                <w:sz w:val="22"/>
                <w:szCs w:val="22"/>
              </w:rPr>
              <w:t xml:space="preserve"> ще бъде пред</w:t>
            </w:r>
            <w:r>
              <w:rPr>
                <w:sz w:val="22"/>
                <w:szCs w:val="22"/>
              </w:rPr>
              <w:t>варително заявени от Възложителя поне петнадесет дни преди съответното събитие.</w:t>
            </w:r>
          </w:p>
        </w:tc>
        <w:tc>
          <w:tcPr>
            <w:tcW w:w="4253" w:type="dxa"/>
          </w:tcPr>
          <w:p w14:paraId="5F3E50B6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449" w:type="dxa"/>
          </w:tcPr>
          <w:p w14:paraId="74AB4AC7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DE2E9D" w14:paraId="2396D767" w14:textId="77777777" w:rsidTr="00766BB9">
        <w:trPr>
          <w:trHeight w:val="2169"/>
        </w:trPr>
        <w:tc>
          <w:tcPr>
            <w:tcW w:w="4395" w:type="dxa"/>
          </w:tcPr>
          <w:p w14:paraId="510FFAE4" w14:textId="77777777" w:rsidR="00766BB9" w:rsidRDefault="00766BB9" w:rsidP="00766BB9">
            <w:pPr>
              <w:autoSpaceDE w:val="0"/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Дейност 2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:</w:t>
            </w:r>
            <w:r>
              <w:t xml:space="preserve"> 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Информационна кампания - срещи с ученици на територия</w:t>
            </w: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та на 4 села от Община Тунджа, в община Стралджа и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 xml:space="preserve"> в община Болярово</w:t>
            </w: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:</w:t>
            </w:r>
          </w:p>
          <w:p w14:paraId="6D18E700" w14:textId="77777777" w:rsidR="00766BB9" w:rsidRDefault="00766BB9" w:rsidP="00766BB9">
            <w:pPr>
              <w:autoSpaceDE w:val="0"/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</w:pPr>
          </w:p>
          <w:p w14:paraId="6F62D399" w14:textId="77777777" w:rsidR="00766BB9" w:rsidRDefault="00766BB9" w:rsidP="00766BB9">
            <w:pPr>
              <w:autoSpaceDE w:val="0"/>
              <w:rPr>
                <w:rFonts w:ascii="Times New Roman" w:hAnsi="Times New Roman"/>
                <w:szCs w:val="24"/>
              </w:rPr>
            </w:pP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Избраният изпълнител следва да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осигури кетъринг за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6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срещи с ученици от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4 села от Община Тунджа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(</w:t>
            </w:r>
            <w:r w:rsidRPr="00F36E16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село Веселиново, село Тенево, село Скалица, </w:t>
            </w:r>
            <w:r w:rsidRPr="00F36E16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lastRenderedPageBreak/>
              <w:t>село Дражево),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както и в община Стралджа и в община Болярово, на които да присъстват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по 16-17 ученика, общо- не по-малко от 100 за шестте срещи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Срещите се предвиждат за периода март-октомври 2023. Срещите ще се проведат на територията на училището в съответното населено място. Възлагането на дейността ще се счита за извършено с изпращането на възлагателно писмо от Възложителя до изпълнителя.</w:t>
            </w:r>
          </w:p>
          <w:p w14:paraId="3D5C844D" w14:textId="77777777" w:rsidR="00766BB9" w:rsidRPr="002B1B3F" w:rsidRDefault="00766BB9" w:rsidP="00766BB9">
            <w:pPr>
              <w:autoSpaceDE w:val="0"/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</w:pPr>
          </w:p>
          <w:p w14:paraId="214C5138" w14:textId="77777777" w:rsidR="00766BB9" w:rsidRPr="00822FAC" w:rsidRDefault="00766BB9" w:rsidP="00766BB9">
            <w:pPr>
              <w:autoSpaceDE w:val="0"/>
              <w:rPr>
                <w:rFonts w:ascii="Times New Roman" w:hAnsi="Times New Roman"/>
                <w:b/>
                <w:i/>
                <w:szCs w:val="24"/>
              </w:rPr>
            </w:pPr>
            <w:r w:rsidRPr="00822FAC">
              <w:rPr>
                <w:rFonts w:ascii="Times New Roman" w:hAnsi="Times New Roman"/>
                <w:b/>
                <w:i/>
                <w:szCs w:val="24"/>
              </w:rPr>
              <w:t xml:space="preserve">В рамките на </w:t>
            </w:r>
            <w:r>
              <w:rPr>
                <w:rFonts w:ascii="Times New Roman" w:hAnsi="Times New Roman"/>
                <w:b/>
                <w:i/>
                <w:szCs w:val="24"/>
              </w:rPr>
              <w:t>всяка среща</w:t>
            </w:r>
            <w:r w:rsidRPr="00822FAC">
              <w:rPr>
                <w:rFonts w:ascii="Times New Roman" w:hAnsi="Times New Roman"/>
                <w:b/>
                <w:i/>
                <w:szCs w:val="24"/>
              </w:rPr>
              <w:t xml:space="preserve"> следва да бъде осигурено:</w:t>
            </w:r>
          </w:p>
          <w:p w14:paraId="07D4A39E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0395A8D0" w14:textId="77777777" w:rsidR="00766BB9" w:rsidRPr="00A90108" w:rsidRDefault="00766BB9" w:rsidP="00766BB9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  <w:r w:rsidRPr="00A90108">
              <w:rPr>
                <w:rFonts w:ascii="Times New Roman" w:eastAsia="PMingLiU" w:hAnsi="Times New Roman"/>
                <w:b/>
                <w:szCs w:val="24"/>
                <w:lang w:eastAsia="bg-BG"/>
              </w:rPr>
              <w:t>Кетъринг за участниците:</w:t>
            </w:r>
          </w:p>
          <w:p w14:paraId="1F79E0D2" w14:textId="77777777" w:rsidR="00766BB9" w:rsidRPr="00A90108" w:rsidRDefault="00766BB9" w:rsidP="00766BB9">
            <w:pPr>
              <w:pStyle w:val="ListParagraph"/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</w:p>
          <w:p w14:paraId="21B2A70A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Изпълнителят следва да осигури кетъринг за съответния брой участници за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всяка среща (100 участника за всички срещи, приблизително между 16 и 17 на среща), според предоставената програма на събитието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. Кетърингът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да бъде под формата на пакет, който да включващ по 2 опаковани сандвича ( 2 х 200 гр.),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 минерална вода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 (500 мл), сок (250 мл.), 2 плода, млечен десерт ( 150-200 гр.), 2 опаковани шоколадови десерта (2х мин.50 гр), 1 пакет хрупкаво тестено изделие ( мин.100 гр.) на участник в среща. </w:t>
            </w:r>
          </w:p>
          <w:p w14:paraId="5DBF00CD" w14:textId="77777777" w:rsidR="00766BB9" w:rsidRDefault="00766BB9" w:rsidP="00766BB9">
            <w:pPr>
              <w:autoSpaceDE w:val="0"/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</w:pPr>
            <w:r>
              <w:rPr>
                <w:rFonts w:ascii="Times New Roman" w:eastAsia="PMingLiU" w:hAnsi="Times New Roman"/>
                <w:szCs w:val="24"/>
                <w:lang w:eastAsia="bg-BG"/>
              </w:rPr>
              <w:t>Кетърингът трябва да бъде опакован и доставен на мястото на провеждане на информационните срещи, според предварително подадена информация от Възложителя, 7 дни преди всяка среща, както и информация за очаквания брой участници в срещата.</w:t>
            </w:r>
          </w:p>
          <w:p w14:paraId="19E82A19" w14:textId="29BB6E7D" w:rsidR="006C591B" w:rsidRPr="005A5662" w:rsidRDefault="006C591B" w:rsidP="005A5662">
            <w:pPr>
              <w:autoSpaceDE w:val="0"/>
              <w:rPr>
                <w:rFonts w:ascii="Times New Roman" w:eastAsia="PMingLiU" w:hAnsi="Times New Roman"/>
                <w:sz w:val="22"/>
                <w:szCs w:val="24"/>
                <w:lang w:eastAsia="bg-BG"/>
              </w:rPr>
            </w:pPr>
          </w:p>
        </w:tc>
        <w:tc>
          <w:tcPr>
            <w:tcW w:w="4253" w:type="dxa"/>
          </w:tcPr>
          <w:p w14:paraId="7AA3BBF9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449" w:type="dxa"/>
          </w:tcPr>
          <w:p w14:paraId="766F36D1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DE2E9D" w14:paraId="0DC25114" w14:textId="77777777" w:rsidTr="00D57590">
        <w:tc>
          <w:tcPr>
            <w:tcW w:w="4395" w:type="dxa"/>
          </w:tcPr>
          <w:p w14:paraId="61B67917" w14:textId="77777777" w:rsidR="00766BB9" w:rsidRDefault="00766BB9" w:rsidP="00766BB9">
            <w:pPr>
              <w:autoSpaceDE w:val="0"/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Дейност 3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:</w:t>
            </w:r>
            <w:r>
              <w:t xml:space="preserve"> 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 xml:space="preserve">Информационна кампания - срещи с </w:t>
            </w:r>
            <w:r w:rsidRPr="00692D41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родители (майки) на деца-роми,</w:t>
            </w: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 xml:space="preserve"> 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на територия</w:t>
            </w: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та на 4 села от Община Тунджа, община Стралджа и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 xml:space="preserve"> община Болярово</w:t>
            </w: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:</w:t>
            </w:r>
          </w:p>
          <w:p w14:paraId="30504132" w14:textId="77777777" w:rsidR="00766BB9" w:rsidRDefault="00766BB9" w:rsidP="00766BB9">
            <w:pPr>
              <w:autoSpaceDE w:val="0"/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</w:pPr>
          </w:p>
          <w:p w14:paraId="11E1ECD7" w14:textId="77777777" w:rsidR="00766BB9" w:rsidRDefault="00766BB9" w:rsidP="00766BB9">
            <w:pPr>
              <w:autoSpaceDE w:val="0"/>
              <w:rPr>
                <w:rFonts w:ascii="Times New Roman" w:hAnsi="Times New Roman"/>
                <w:szCs w:val="24"/>
              </w:rPr>
            </w:pP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Избраният изпълнител следва да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осигури кетъринг, както и </w:t>
            </w:r>
            <w:r w:rsidRPr="00A90108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зала с необходимото техническо оборудване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lastRenderedPageBreak/>
              <w:t>за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6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срещи с родители-майки от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4 села от Община Тунджа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(</w:t>
            </w:r>
            <w:r w:rsidRPr="00F36E16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село Веселиново, село Тенево, село Скалица, село Дражево),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както и в община Стралджа и в община Болярово, на които да присъстват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по 16-17 участника, общо- не по-малко от 100 участника за шестте срещи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Срещите се предвиждат за периода май-декември 2023. Възлагането на дейността ще се счита за извършено с изпращането на възлагателно писмо от Възложителя до изпълнителя.</w:t>
            </w:r>
          </w:p>
          <w:p w14:paraId="2347A722" w14:textId="77777777" w:rsidR="00766BB9" w:rsidRDefault="00766BB9" w:rsidP="00766BB9">
            <w:pPr>
              <w:autoSpaceDE w:val="0"/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</w:pPr>
          </w:p>
          <w:p w14:paraId="0EE39194" w14:textId="77777777" w:rsidR="00766BB9" w:rsidRPr="00822FAC" w:rsidRDefault="00766BB9" w:rsidP="00766BB9">
            <w:pPr>
              <w:autoSpaceDE w:val="0"/>
              <w:rPr>
                <w:rFonts w:ascii="Times New Roman" w:hAnsi="Times New Roman"/>
                <w:b/>
                <w:i/>
                <w:szCs w:val="24"/>
              </w:rPr>
            </w:pPr>
            <w:r w:rsidRPr="00822FAC">
              <w:rPr>
                <w:rFonts w:ascii="Times New Roman" w:hAnsi="Times New Roman"/>
                <w:b/>
                <w:i/>
                <w:szCs w:val="24"/>
              </w:rPr>
              <w:t xml:space="preserve">В рамките на </w:t>
            </w:r>
            <w:r>
              <w:rPr>
                <w:rFonts w:ascii="Times New Roman" w:hAnsi="Times New Roman"/>
                <w:b/>
                <w:i/>
                <w:szCs w:val="24"/>
              </w:rPr>
              <w:t>всяка среща</w:t>
            </w:r>
            <w:r w:rsidRPr="00822FAC">
              <w:rPr>
                <w:rFonts w:ascii="Times New Roman" w:hAnsi="Times New Roman"/>
                <w:b/>
                <w:i/>
                <w:szCs w:val="24"/>
              </w:rPr>
              <w:t xml:space="preserve"> следва да бъде осигурено:</w:t>
            </w:r>
          </w:p>
          <w:p w14:paraId="4B54A685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0985084C" w14:textId="77777777" w:rsidR="00766BB9" w:rsidRPr="00B00D1C" w:rsidRDefault="00766BB9" w:rsidP="00766BB9">
            <w:pPr>
              <w:pStyle w:val="ListParagraph"/>
              <w:numPr>
                <w:ilvl w:val="0"/>
                <w:numId w:val="6"/>
              </w:num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  <w:r>
              <w:rPr>
                <w:rFonts w:ascii="Times New Roman" w:eastAsia="PMingLiU" w:hAnsi="Times New Roman"/>
                <w:b/>
                <w:szCs w:val="24"/>
                <w:lang w:eastAsia="bg-BG"/>
              </w:rPr>
              <w:t>З</w:t>
            </w:r>
            <w:r w:rsidRPr="00B00D1C">
              <w:rPr>
                <w:rFonts w:ascii="Times New Roman" w:eastAsia="PMingLiU" w:hAnsi="Times New Roman"/>
                <w:b/>
                <w:szCs w:val="24"/>
                <w:lang w:eastAsia="bg-BG"/>
              </w:rPr>
              <w:t>ала и технически средства:</w:t>
            </w:r>
          </w:p>
          <w:p w14:paraId="4F9C0621" w14:textId="77777777" w:rsidR="00766BB9" w:rsidRPr="007C56F2" w:rsidRDefault="00766BB9" w:rsidP="00766BB9">
            <w:pPr>
              <w:autoSpaceDE w:val="0"/>
              <w:rPr>
                <w:rFonts w:ascii="Times New Roman" w:eastAsia="PMingLiU" w:hAnsi="Times New Roman"/>
                <w:sz w:val="12"/>
                <w:szCs w:val="24"/>
                <w:lang w:eastAsia="bg-BG"/>
              </w:rPr>
            </w:pPr>
          </w:p>
          <w:p w14:paraId="2FA3F482" w14:textId="7377FFCD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>Изпълнителят следва да осигури зала за всяка една среща, подходяща за броя участници, позволяваща провеждане на мероприят</w:t>
            </w:r>
            <w:r w:rsidRPr="000D4CA0">
              <w:rPr>
                <w:rFonts w:ascii="Times New Roman" w:eastAsia="PMingLiU" w:hAnsi="Times New Roman"/>
                <w:szCs w:val="24"/>
                <w:lang w:eastAsia="bg-BG"/>
              </w:rPr>
              <w:t>ието, за период от 4 астрономически часа . Планира се срещите да включват общо 100 участника за шестте срещи- средно</w:t>
            </w: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 xml:space="preserve"> между 16-17 участника на среща. Срещите се планират да бъдат проведени в </w:t>
            </w:r>
            <w:r w:rsidRPr="007C56F2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село Веселиново, село Тенево, село Скалица, село Дражево от територията на Община Тунджа, както и в община Стралджа и в община Болярово.</w:t>
            </w: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 xml:space="preserve"> Преди започване на срещите, всички участници следва да се регистрират в изготвени от изпълнителя присъствени списъци. По време на срещите, избраният изпълнител трябва да осигури снимков материал. Снимките следва да бъдат направени от различни ъгли в залата. Същите трябва да се предадат на електронен носител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на Възложителя</w:t>
            </w: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 xml:space="preserve">. Изпълнителят трябва да осигури техническо обезпечаване на залата в т.ч.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1 </w:t>
            </w:r>
            <w:r w:rsidRPr="007C56F2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компютър, </w:t>
            </w: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 xml:space="preserve">озвучаване,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1 </w:t>
            </w: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 xml:space="preserve">мултимедиен проектор,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1 </w:t>
            </w: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>екран.</w:t>
            </w:r>
          </w:p>
          <w:p w14:paraId="5D9D414C" w14:textId="5AA4C276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7DC50E9E" w14:textId="0B97D6E6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5B1BDA91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3FE7F4DF" w14:textId="77777777" w:rsidR="00766BB9" w:rsidRPr="00F55DD1" w:rsidRDefault="00766BB9" w:rsidP="00766BB9">
            <w:p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</w:p>
          <w:p w14:paraId="40A9DA17" w14:textId="77777777" w:rsidR="00766BB9" w:rsidRPr="00B00D1C" w:rsidRDefault="00766BB9" w:rsidP="00766BB9">
            <w:pPr>
              <w:pStyle w:val="ListParagraph"/>
              <w:numPr>
                <w:ilvl w:val="0"/>
                <w:numId w:val="6"/>
              </w:num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  <w:r w:rsidRPr="00B00D1C">
              <w:rPr>
                <w:rFonts w:ascii="Times New Roman" w:eastAsia="PMingLiU" w:hAnsi="Times New Roman"/>
                <w:b/>
                <w:szCs w:val="24"/>
                <w:lang w:eastAsia="bg-BG"/>
              </w:rPr>
              <w:lastRenderedPageBreak/>
              <w:t>Кетъринг за участниците:</w:t>
            </w:r>
          </w:p>
          <w:p w14:paraId="4F207E58" w14:textId="77777777" w:rsidR="00766BB9" w:rsidRPr="00A90108" w:rsidRDefault="00766BB9" w:rsidP="00766BB9">
            <w:pPr>
              <w:pStyle w:val="ListParagraph"/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</w:p>
          <w:p w14:paraId="2C9BD594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Изпълнителят следва да осигури кетъринг за съответния брой участници за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всяка среща (100 участника за всички срещи, приблизително между 16 и 17 на среща), според предоставената програма на събитието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. Кетърингът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да бъде под формата на пакет, който да включва по 2 опаковани сандвича ( 2 х 200 гр.),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 минерална вода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 (500 мл), безалкохолна напитка ( 500 мл.), 2 опаковани шоколадови десерта (2х мин.50 гр), 1 брой плод, на участник в срещата. </w:t>
            </w:r>
          </w:p>
          <w:p w14:paraId="715D5FE9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69232267" w14:textId="23D062AF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  <w:r>
              <w:rPr>
                <w:rFonts w:ascii="Times New Roman" w:eastAsia="PMingLiU" w:hAnsi="Times New Roman"/>
                <w:szCs w:val="24"/>
                <w:lang w:eastAsia="bg-BG"/>
              </w:rPr>
              <w:t>Кетърингът трябва да бъде опакован и доставен на мястото на провеждане на информационните срещи, според предварително подадена информацие от Възложителя, 7 дни преди всяка среща, както и информация за очаквания брой участници в срещата</w:t>
            </w:r>
          </w:p>
          <w:p w14:paraId="6CD25E69" w14:textId="1A786489" w:rsidR="003E38C9" w:rsidRPr="003E38C9" w:rsidRDefault="003E38C9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4253" w:type="dxa"/>
          </w:tcPr>
          <w:p w14:paraId="5D7CD3BC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449" w:type="dxa"/>
          </w:tcPr>
          <w:p w14:paraId="18D3BB3A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</w:tbl>
    <w:p w14:paraId="4E04FA37" w14:textId="0C095A7D" w:rsidR="00DE2E9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5DE126BB" w14:textId="6582898F" w:rsidR="00DE2E9D" w:rsidRPr="003327A1" w:rsidRDefault="00DE2E9D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</w:p>
    <w:p w14:paraId="5BE40D16" w14:textId="0EDD6E3C" w:rsidR="00DE2E9D" w:rsidRPr="003327A1" w:rsidRDefault="003327A1" w:rsidP="003327A1">
      <w:pPr>
        <w:ind w:left="120"/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  <w: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  <w:t>2.</w:t>
      </w:r>
      <w:r w:rsidRPr="003327A1"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  <w:t>ЦЕНОВО ПРЕДЛОЖЕНИЕ</w:t>
      </w:r>
    </w:p>
    <w:p w14:paraId="1F4FAD78" w14:textId="0E64105A" w:rsidR="00DE2E9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2FD3F994" w14:textId="7B804687" w:rsidR="00DE2E9D" w:rsidRDefault="00EC4474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EC4474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Изпълнението на предмета на процедурата ще извършим при следните единични цени:</w:t>
      </w:r>
    </w:p>
    <w:p w14:paraId="5CEFEAA6" w14:textId="07400CC3" w:rsidR="00DE2E9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530"/>
        <w:gridCol w:w="1679"/>
        <w:gridCol w:w="2320"/>
        <w:gridCol w:w="1701"/>
        <w:gridCol w:w="1985"/>
        <w:gridCol w:w="1842"/>
      </w:tblGrid>
      <w:tr w:rsidR="001476CA" w14:paraId="63DEF227" w14:textId="77777777" w:rsidTr="001476CA">
        <w:tc>
          <w:tcPr>
            <w:tcW w:w="1530" w:type="dxa"/>
          </w:tcPr>
          <w:p w14:paraId="0292375B" w14:textId="73EEC586" w:rsidR="001476CA" w:rsidRPr="00521F27" w:rsidRDefault="001476CA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Дейности </w:t>
            </w:r>
          </w:p>
        </w:tc>
        <w:tc>
          <w:tcPr>
            <w:tcW w:w="1679" w:type="dxa"/>
          </w:tcPr>
          <w:p w14:paraId="3E625C06" w14:textId="2A1C8C2F" w:rsidR="001476CA" w:rsidRPr="00521F27" w:rsidRDefault="001476CA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Описание на услугата </w:t>
            </w:r>
          </w:p>
        </w:tc>
        <w:tc>
          <w:tcPr>
            <w:tcW w:w="2320" w:type="dxa"/>
          </w:tcPr>
          <w:p w14:paraId="5E713456" w14:textId="243AAD22" w:rsidR="001476CA" w:rsidRPr="00521F27" w:rsidRDefault="001476CA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Мярна единица </w:t>
            </w:r>
          </w:p>
        </w:tc>
        <w:tc>
          <w:tcPr>
            <w:tcW w:w="1701" w:type="dxa"/>
          </w:tcPr>
          <w:p w14:paraId="37F1B623" w14:textId="7A10C4D2" w:rsidR="001476CA" w:rsidRPr="00521F27" w:rsidRDefault="001476CA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</w:tc>
        <w:tc>
          <w:tcPr>
            <w:tcW w:w="1985" w:type="dxa"/>
          </w:tcPr>
          <w:p w14:paraId="496DC2A3" w14:textId="04351AB8" w:rsidR="001476CA" w:rsidRPr="00521F27" w:rsidRDefault="001476CA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Единична цена в лева с ДДС </w:t>
            </w:r>
          </w:p>
        </w:tc>
        <w:tc>
          <w:tcPr>
            <w:tcW w:w="1842" w:type="dxa"/>
          </w:tcPr>
          <w:p w14:paraId="7014AA87" w14:textId="280C906A" w:rsidR="001476CA" w:rsidRPr="00521F27" w:rsidRDefault="001476CA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Обща стойност в лева с ДДС </w:t>
            </w:r>
          </w:p>
        </w:tc>
      </w:tr>
      <w:tr w:rsidR="001476CA" w14:paraId="03C69430" w14:textId="77777777" w:rsidTr="001476CA">
        <w:tc>
          <w:tcPr>
            <w:tcW w:w="1530" w:type="dxa"/>
            <w:vMerge w:val="restart"/>
          </w:tcPr>
          <w:p w14:paraId="6FB752B5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634B19EC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57877B61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1FA3A75A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067A209B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7AFCBEC5" w14:textId="29463C0A" w:rsidR="001476CA" w:rsidRPr="00EB6FB2" w:rsidRDefault="001476CA" w:rsidP="00EB6FB2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EB6FB2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ДЕЙНОСТ 1</w:t>
            </w:r>
          </w:p>
        </w:tc>
        <w:tc>
          <w:tcPr>
            <w:tcW w:w="1679" w:type="dxa"/>
          </w:tcPr>
          <w:p w14:paraId="24BE4AEA" w14:textId="5A72BA62" w:rsidR="001476CA" w:rsidRPr="00EB6FB2" w:rsidRDefault="001476CA" w:rsidP="00EB6FB2">
            <w:pPr>
              <w:autoSpaceDE w:val="0"/>
              <w:jc w:val="left"/>
              <w:rPr>
                <w:rFonts w:ascii="Times New Roman" w:eastAsia="PMingLiU" w:hAnsi="Times New Roman" w:cs="Times New Roman"/>
                <w:sz w:val="22"/>
                <w:lang w:val="bg-BG" w:eastAsia="bg-BG"/>
              </w:rPr>
            </w:pPr>
            <w:r w:rsidRPr="00EB6FB2">
              <w:rPr>
                <w:rFonts w:ascii="Times New Roman" w:eastAsia="PMingLiU" w:hAnsi="Times New Roman" w:cs="Times New Roman"/>
                <w:sz w:val="22"/>
                <w:lang w:eastAsia="bg-BG"/>
              </w:rPr>
              <w:t>Зала и технически средства</w:t>
            </w:r>
            <w:r>
              <w:rPr>
                <w:rFonts w:ascii="Times New Roman" w:eastAsia="PMingLiU" w:hAnsi="Times New Roman" w:cs="Times New Roman"/>
                <w:sz w:val="22"/>
                <w:lang w:val="bg-BG" w:eastAsia="bg-BG"/>
              </w:rPr>
              <w:t xml:space="preserve"> за 3 еднодневни обучения</w:t>
            </w:r>
          </w:p>
          <w:p w14:paraId="4D2F8E64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2320" w:type="dxa"/>
          </w:tcPr>
          <w:p w14:paraId="01D4B7BB" w14:textId="77777777" w:rsidR="001476CA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5C1D5600" w14:textId="77777777" w:rsidR="001476CA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347671DD" w14:textId="48A2B6C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обучение</w:t>
            </w:r>
          </w:p>
        </w:tc>
        <w:tc>
          <w:tcPr>
            <w:tcW w:w="1701" w:type="dxa"/>
          </w:tcPr>
          <w:p w14:paraId="207E5BD9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5EC6A62B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3EFAF577" w14:textId="23F73C0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3</w:t>
            </w:r>
          </w:p>
        </w:tc>
        <w:tc>
          <w:tcPr>
            <w:tcW w:w="1985" w:type="dxa"/>
          </w:tcPr>
          <w:p w14:paraId="0717BFDB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842" w:type="dxa"/>
          </w:tcPr>
          <w:p w14:paraId="550389B4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1476CA" w14:paraId="34FA4FF8" w14:textId="77777777" w:rsidTr="001476CA">
        <w:tc>
          <w:tcPr>
            <w:tcW w:w="1530" w:type="dxa"/>
            <w:vMerge/>
          </w:tcPr>
          <w:p w14:paraId="742FA816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679" w:type="dxa"/>
          </w:tcPr>
          <w:p w14:paraId="63504C1A" w14:textId="5CD93CC0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  <w:t>Кетъринг за 30 участниците (10 участници за 1 обучение)</w:t>
            </w:r>
          </w:p>
        </w:tc>
        <w:tc>
          <w:tcPr>
            <w:tcW w:w="2320" w:type="dxa"/>
          </w:tcPr>
          <w:p w14:paraId="1A8461E1" w14:textId="6583E1C3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н</w:t>
            </w: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а участник</w:t>
            </w:r>
          </w:p>
        </w:tc>
        <w:tc>
          <w:tcPr>
            <w:tcW w:w="1701" w:type="dxa"/>
          </w:tcPr>
          <w:p w14:paraId="63ABC5CF" w14:textId="12EDE762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30</w:t>
            </w:r>
          </w:p>
        </w:tc>
        <w:tc>
          <w:tcPr>
            <w:tcW w:w="1985" w:type="dxa"/>
          </w:tcPr>
          <w:p w14:paraId="0D7A9DDF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842" w:type="dxa"/>
          </w:tcPr>
          <w:p w14:paraId="14B3135B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1476CA" w14:paraId="355371CD" w14:textId="77777777" w:rsidTr="001476CA">
        <w:tc>
          <w:tcPr>
            <w:tcW w:w="1530" w:type="dxa"/>
            <w:vMerge/>
          </w:tcPr>
          <w:p w14:paraId="01DAA2A2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679" w:type="dxa"/>
          </w:tcPr>
          <w:p w14:paraId="3B9DC38B" w14:textId="3D7AC6E9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 w:rsidRPr="00EB6FB2"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  <w:t>Осигуряване на транспорт</w:t>
            </w:r>
            <w: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  <w:t xml:space="preserve"> за 3 обучения</w:t>
            </w:r>
          </w:p>
        </w:tc>
        <w:tc>
          <w:tcPr>
            <w:tcW w:w="2320" w:type="dxa"/>
          </w:tcPr>
          <w:p w14:paraId="2E638929" w14:textId="022B7DB1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на обучение</w:t>
            </w:r>
          </w:p>
        </w:tc>
        <w:tc>
          <w:tcPr>
            <w:tcW w:w="1701" w:type="dxa"/>
          </w:tcPr>
          <w:p w14:paraId="638B3FFB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3B91B652" w14:textId="77A72D8C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3</w:t>
            </w:r>
          </w:p>
        </w:tc>
        <w:tc>
          <w:tcPr>
            <w:tcW w:w="1985" w:type="dxa"/>
          </w:tcPr>
          <w:p w14:paraId="52D0FD0E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842" w:type="dxa"/>
          </w:tcPr>
          <w:p w14:paraId="3B1F2822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1476CA" w14:paraId="0F9A832C" w14:textId="77777777" w:rsidTr="00EF4E69">
        <w:trPr>
          <w:trHeight w:val="672"/>
        </w:trPr>
        <w:tc>
          <w:tcPr>
            <w:tcW w:w="11057" w:type="dxa"/>
            <w:gridSpan w:val="6"/>
          </w:tcPr>
          <w:p w14:paraId="1A54D3E4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  <w:p w14:paraId="3DE4DA61" w14:textId="5E8B1FEE" w:rsidR="001476CA" w:rsidRPr="001476CA" w:rsidRDefault="001476CA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1476CA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ОБЩА СТОЙНОСТ ЗА ДЕЙНОСТ 1:</w:t>
            </w:r>
          </w:p>
        </w:tc>
      </w:tr>
      <w:tr w:rsidR="001476CA" w14:paraId="661FA15B" w14:textId="77777777" w:rsidTr="001476CA">
        <w:trPr>
          <w:trHeight w:val="1661"/>
        </w:trPr>
        <w:tc>
          <w:tcPr>
            <w:tcW w:w="1530" w:type="dxa"/>
          </w:tcPr>
          <w:p w14:paraId="45B62333" w14:textId="77777777" w:rsidR="001476CA" w:rsidRDefault="001476CA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0CF77219" w14:textId="77777777" w:rsidR="001476CA" w:rsidRDefault="001476CA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5D4189F5" w14:textId="41F91DC2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ДЕЙНОСТ 2</w:t>
            </w:r>
          </w:p>
        </w:tc>
        <w:tc>
          <w:tcPr>
            <w:tcW w:w="1679" w:type="dxa"/>
          </w:tcPr>
          <w:p w14:paraId="36565698" w14:textId="4725BF65" w:rsidR="001476CA" w:rsidRPr="001809C5" w:rsidRDefault="001476CA" w:rsidP="001809C5">
            <w:pPr>
              <w:autoSpaceDE w:val="0"/>
              <w:jc w:val="left"/>
              <w:rPr>
                <w:rFonts w:ascii="Times New Roman" w:eastAsia="PMingLiU" w:hAnsi="Times New Roman" w:cs="Times New Roman"/>
                <w:sz w:val="22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  <w:t>Кетъринг за 100 участници</w:t>
            </w:r>
          </w:p>
        </w:tc>
        <w:tc>
          <w:tcPr>
            <w:tcW w:w="2320" w:type="dxa"/>
          </w:tcPr>
          <w:p w14:paraId="3B4B315E" w14:textId="77777777" w:rsidR="001476CA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43AFED26" w14:textId="77777777" w:rsidR="001476CA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2944CFD9" w14:textId="1B69A526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н</w:t>
            </w: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а участник</w:t>
            </w:r>
          </w:p>
        </w:tc>
        <w:tc>
          <w:tcPr>
            <w:tcW w:w="1701" w:type="dxa"/>
          </w:tcPr>
          <w:p w14:paraId="60E1EA40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64A07F3D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4FE68E60" w14:textId="58F5B152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100</w:t>
            </w:r>
          </w:p>
        </w:tc>
        <w:tc>
          <w:tcPr>
            <w:tcW w:w="1985" w:type="dxa"/>
          </w:tcPr>
          <w:p w14:paraId="62A2B5BB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842" w:type="dxa"/>
          </w:tcPr>
          <w:p w14:paraId="28086BE3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1476CA" w14:paraId="04A631BF" w14:textId="77777777" w:rsidTr="001476CA">
        <w:trPr>
          <w:trHeight w:val="450"/>
        </w:trPr>
        <w:tc>
          <w:tcPr>
            <w:tcW w:w="11057" w:type="dxa"/>
            <w:gridSpan w:val="6"/>
          </w:tcPr>
          <w:p w14:paraId="5863B867" w14:textId="041EF756" w:rsidR="001476CA" w:rsidRDefault="001476CA" w:rsidP="001476CA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 w:rsidRPr="001476CA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 xml:space="preserve">ОБЩА СТОЙНОСТ ЗА ДЕЙНОСТ </w:t>
            </w: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2</w:t>
            </w:r>
            <w:r w:rsidRPr="001476CA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:</w:t>
            </w:r>
          </w:p>
        </w:tc>
      </w:tr>
      <w:tr w:rsidR="001476CA" w14:paraId="142154B0" w14:textId="77777777" w:rsidTr="001476CA">
        <w:tc>
          <w:tcPr>
            <w:tcW w:w="1530" w:type="dxa"/>
            <w:vMerge w:val="restart"/>
          </w:tcPr>
          <w:p w14:paraId="2E4318C0" w14:textId="77777777" w:rsidR="001476CA" w:rsidRDefault="001476CA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61EDFA8E" w14:textId="77777777" w:rsidR="001476CA" w:rsidRDefault="001476CA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4A7A6990" w14:textId="77777777" w:rsidR="001476CA" w:rsidRDefault="001476CA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667DFB3F" w14:textId="39F36BC6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ДЕЙНОСТ 3</w:t>
            </w:r>
          </w:p>
        </w:tc>
        <w:tc>
          <w:tcPr>
            <w:tcW w:w="1679" w:type="dxa"/>
          </w:tcPr>
          <w:p w14:paraId="0A1C7BE7" w14:textId="2BA76058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 w:rsidRPr="00EB6FB2">
              <w:rPr>
                <w:rFonts w:ascii="Times New Roman" w:eastAsia="PMingLiU" w:hAnsi="Times New Roman" w:cs="Times New Roman"/>
                <w:sz w:val="22"/>
                <w:lang w:eastAsia="bg-BG"/>
              </w:rPr>
              <w:t>Зала и технически средства</w:t>
            </w:r>
            <w:r>
              <w:rPr>
                <w:rFonts w:ascii="Times New Roman" w:eastAsia="PMingLiU" w:hAnsi="Times New Roman" w:cs="Times New Roman"/>
                <w:sz w:val="22"/>
                <w:lang w:val="bg-BG" w:eastAsia="bg-BG"/>
              </w:rPr>
              <w:t xml:space="preserve"> за 6 срещи</w:t>
            </w:r>
          </w:p>
        </w:tc>
        <w:tc>
          <w:tcPr>
            <w:tcW w:w="2320" w:type="dxa"/>
          </w:tcPr>
          <w:p w14:paraId="54079BE3" w14:textId="77777777" w:rsidR="001476CA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01CA027F" w14:textId="40FB0CFF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на среща</w:t>
            </w:r>
          </w:p>
        </w:tc>
        <w:tc>
          <w:tcPr>
            <w:tcW w:w="1701" w:type="dxa"/>
          </w:tcPr>
          <w:p w14:paraId="62773D0B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3DCE70BE" w14:textId="7EB0DF66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6</w:t>
            </w:r>
          </w:p>
        </w:tc>
        <w:tc>
          <w:tcPr>
            <w:tcW w:w="1985" w:type="dxa"/>
          </w:tcPr>
          <w:p w14:paraId="1B060241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842" w:type="dxa"/>
          </w:tcPr>
          <w:p w14:paraId="70EECC52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1476CA" w14:paraId="6A106FE1" w14:textId="77777777" w:rsidTr="001476CA">
        <w:tc>
          <w:tcPr>
            <w:tcW w:w="1530" w:type="dxa"/>
            <w:vMerge/>
          </w:tcPr>
          <w:p w14:paraId="5DBA90D1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679" w:type="dxa"/>
          </w:tcPr>
          <w:p w14:paraId="59529A8F" w14:textId="4582997D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  <w:t>Кетъринг за 100 участници</w:t>
            </w:r>
          </w:p>
        </w:tc>
        <w:tc>
          <w:tcPr>
            <w:tcW w:w="2320" w:type="dxa"/>
          </w:tcPr>
          <w:p w14:paraId="51004AB9" w14:textId="1ABEB6FE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н</w:t>
            </w: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а участник</w:t>
            </w:r>
          </w:p>
        </w:tc>
        <w:tc>
          <w:tcPr>
            <w:tcW w:w="1701" w:type="dxa"/>
          </w:tcPr>
          <w:p w14:paraId="463CDE32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133F6ED4" w14:textId="7A9F2434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100</w:t>
            </w:r>
          </w:p>
        </w:tc>
        <w:tc>
          <w:tcPr>
            <w:tcW w:w="1985" w:type="dxa"/>
          </w:tcPr>
          <w:p w14:paraId="1B30FA60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842" w:type="dxa"/>
          </w:tcPr>
          <w:p w14:paraId="0094DDDF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1476CA" w14:paraId="4AF488F2" w14:textId="77777777" w:rsidTr="001476CA">
        <w:trPr>
          <w:trHeight w:val="650"/>
        </w:trPr>
        <w:tc>
          <w:tcPr>
            <w:tcW w:w="11057" w:type="dxa"/>
            <w:gridSpan w:val="6"/>
          </w:tcPr>
          <w:p w14:paraId="7E48D3DC" w14:textId="43584096" w:rsidR="001476CA" w:rsidRDefault="001476CA" w:rsidP="001476CA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 w:rsidRPr="001476CA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 xml:space="preserve">ОБЩА СТОЙНОСТ ЗА ДЕЙНОСТ </w:t>
            </w: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3</w:t>
            </w:r>
            <w:r w:rsidRPr="001476CA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:</w:t>
            </w:r>
          </w:p>
        </w:tc>
      </w:tr>
    </w:tbl>
    <w:p w14:paraId="3127AA72" w14:textId="727ED4DD" w:rsidR="005769ED" w:rsidRDefault="005769ED" w:rsidP="00147ACE">
      <w:pPr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6E22CF42" w14:textId="77777777" w:rsidR="00766BB9" w:rsidRPr="00EA781A" w:rsidRDefault="00766BB9" w:rsidP="00766BB9">
      <w:pPr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  <w:r w:rsidRPr="00EA781A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Общата крайна цена за изпълнение на поръчката без ДДС възлиза на:</w:t>
      </w:r>
    </w:p>
    <w:p w14:paraId="51E58FEF" w14:textId="77777777" w:rsidR="00766BB9" w:rsidRPr="00EA781A" w:rsidRDefault="00766BB9" w:rsidP="00766BB9">
      <w:pPr>
        <w:pStyle w:val="Default"/>
        <w:rPr>
          <w:b/>
          <w:bCs/>
        </w:rPr>
      </w:pPr>
      <w:r w:rsidRPr="00EA781A">
        <w:rPr>
          <w:b/>
          <w:bCs/>
        </w:rPr>
        <w:t xml:space="preserve">Цифром:__________________ </w:t>
      </w:r>
    </w:p>
    <w:p w14:paraId="6ECFA933" w14:textId="77777777" w:rsidR="00766BB9" w:rsidRPr="00EA781A" w:rsidRDefault="00766BB9" w:rsidP="00766BB9">
      <w:pPr>
        <w:pStyle w:val="Default"/>
      </w:pPr>
      <w:r w:rsidRPr="00EA781A">
        <w:rPr>
          <w:b/>
          <w:bCs/>
        </w:rPr>
        <w:t xml:space="preserve">Словом:__________________________________ </w:t>
      </w:r>
    </w:p>
    <w:p w14:paraId="2F9B0084" w14:textId="56FD3B31" w:rsidR="00766BB9" w:rsidRPr="00EA781A" w:rsidRDefault="00766BB9" w:rsidP="00766BB9">
      <w:pPr>
        <w:pStyle w:val="Default"/>
      </w:pPr>
      <w:r w:rsidRPr="00EA781A">
        <w:rPr>
          <w:b/>
          <w:bCs/>
        </w:rPr>
        <w:t xml:space="preserve">(посочва се цифром и словом крайната стойност </w:t>
      </w:r>
      <w:r w:rsidR="00AA5BF1">
        <w:rPr>
          <w:b/>
          <w:bCs/>
        </w:rPr>
        <w:t>без</w:t>
      </w:r>
      <w:r w:rsidRPr="00EA781A">
        <w:rPr>
          <w:b/>
          <w:bCs/>
        </w:rPr>
        <w:t xml:space="preserve"> ДДС) </w:t>
      </w:r>
    </w:p>
    <w:p w14:paraId="48761887" w14:textId="77777777" w:rsidR="00766BB9" w:rsidRPr="00EA781A" w:rsidRDefault="00766BB9" w:rsidP="00766BB9">
      <w:pPr>
        <w:pStyle w:val="Default"/>
        <w:rPr>
          <w:b/>
          <w:bCs/>
        </w:rPr>
      </w:pPr>
    </w:p>
    <w:p w14:paraId="7597CF20" w14:textId="77777777" w:rsidR="00766BB9" w:rsidRPr="00EA781A" w:rsidRDefault="00766BB9" w:rsidP="00766BB9">
      <w:pPr>
        <w:pStyle w:val="Default"/>
      </w:pPr>
      <w:r w:rsidRPr="00EA781A">
        <w:rPr>
          <w:b/>
          <w:bCs/>
        </w:rPr>
        <w:t xml:space="preserve">Общата крайна цена за изпълнение на поръчката с ДДС възлиза на: </w:t>
      </w:r>
    </w:p>
    <w:p w14:paraId="5BF207E4" w14:textId="77777777" w:rsidR="00766BB9" w:rsidRPr="00EA781A" w:rsidRDefault="00766BB9" w:rsidP="00766BB9">
      <w:pPr>
        <w:pStyle w:val="Default"/>
        <w:rPr>
          <w:b/>
          <w:bCs/>
        </w:rPr>
      </w:pPr>
      <w:r w:rsidRPr="00EA781A">
        <w:rPr>
          <w:b/>
          <w:bCs/>
        </w:rPr>
        <w:t xml:space="preserve">Цифром:__________________ </w:t>
      </w:r>
    </w:p>
    <w:p w14:paraId="6F25AD09" w14:textId="77777777" w:rsidR="00766BB9" w:rsidRPr="00EA781A" w:rsidRDefault="00766BB9" w:rsidP="00766BB9">
      <w:pPr>
        <w:pStyle w:val="Default"/>
      </w:pPr>
      <w:r w:rsidRPr="00EA781A">
        <w:rPr>
          <w:b/>
          <w:bCs/>
        </w:rPr>
        <w:t xml:space="preserve">Словом:__________________________________ </w:t>
      </w:r>
    </w:p>
    <w:p w14:paraId="136C321A" w14:textId="77777777" w:rsidR="00766BB9" w:rsidRPr="00EA781A" w:rsidRDefault="00766BB9" w:rsidP="00766BB9">
      <w:pPr>
        <w:pStyle w:val="Default"/>
      </w:pPr>
      <w:r w:rsidRPr="00EA781A">
        <w:rPr>
          <w:b/>
          <w:bCs/>
        </w:rPr>
        <w:t xml:space="preserve">(посочва се цифром и словом крайната стойност с ДДС) </w:t>
      </w:r>
    </w:p>
    <w:p w14:paraId="4591DC1D" w14:textId="7C7B69C2" w:rsidR="00EA781A" w:rsidRPr="00EA781A" w:rsidRDefault="00EA781A" w:rsidP="00EA781A">
      <w:pPr>
        <w:pStyle w:val="Default"/>
        <w:rPr>
          <w:b/>
          <w:bCs/>
        </w:rPr>
      </w:pPr>
    </w:p>
    <w:p w14:paraId="7C59AD3B" w14:textId="5908E6FA" w:rsidR="00EA781A" w:rsidRPr="00EA781A" w:rsidRDefault="00EA781A" w:rsidP="00EA781A">
      <w:pPr>
        <w:pStyle w:val="Default"/>
      </w:pPr>
      <w:r w:rsidRPr="00EA781A">
        <w:rPr>
          <w:b/>
          <w:bCs/>
        </w:rPr>
        <w:t xml:space="preserve">При несъответствие между сумата, написана с цифри, и тази, написана с думи, важи сумата, написана с думи. </w:t>
      </w:r>
    </w:p>
    <w:p w14:paraId="493C7983" w14:textId="77777777" w:rsidR="00107E0B" w:rsidRDefault="00107E0B" w:rsidP="00EA781A">
      <w:pPr>
        <w:rPr>
          <w:rFonts w:ascii="Times New Roman" w:hAnsi="Times New Roman" w:cs="Times New Roman"/>
          <w:szCs w:val="24"/>
        </w:rPr>
      </w:pPr>
    </w:p>
    <w:p w14:paraId="78E33662" w14:textId="4A0BFED8" w:rsidR="00DE2E9D" w:rsidRPr="0006282D" w:rsidRDefault="00EA781A" w:rsidP="00EA781A">
      <w:pPr>
        <w:rPr>
          <w:rFonts w:ascii="Times New Roman" w:hAnsi="Times New Roman" w:cs="Times New Roman"/>
          <w:b/>
          <w:color w:val="000000"/>
          <w:position w:val="8"/>
          <w:lang w:val="bg-BG"/>
        </w:rPr>
      </w:pPr>
      <w:r w:rsidRPr="0006282D">
        <w:rPr>
          <w:rFonts w:ascii="Times New Roman" w:hAnsi="Times New Roman" w:cs="Times New Roman"/>
          <w:b/>
        </w:rPr>
        <w:t>Предложената цена включва всички разходи за изпълнение на услугите, предмет на настоящия договор.</w:t>
      </w:r>
    </w:p>
    <w:p w14:paraId="2DE0EB69" w14:textId="4048A97D" w:rsidR="00DE2E9D" w:rsidRPr="0006282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bookmarkStart w:id="1" w:name="_GoBack"/>
      <w:bookmarkEnd w:id="1"/>
    </w:p>
    <w:p w14:paraId="0702147F" w14:textId="5D0A8C8D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Като неразделна част от настоящата Оферта, прилагаме следните документи:</w:t>
      </w:r>
    </w:p>
    <w:p w14:paraId="74C86289" w14:textId="521D4952" w:rsidR="00B77F3D" w:rsidRPr="00B77F3D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46791CE0" w14:textId="7D55468F" w:rsidR="00B77F3D" w:rsidRPr="00B77F3D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highlight w:val="yellow"/>
          <w:lang w:val="bg-BG"/>
        </w:rPr>
      </w:pPr>
      <w:r w:rsidRPr="00B77F3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1.</w:t>
      </w:r>
      <w:r w:rsidRPr="00B77F3D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</w:r>
      <w:r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Административни сведения за канд</w:t>
      </w:r>
      <w:r w:rsidR="00E26451"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идата по образец (приложение № 4</w:t>
      </w:r>
      <w:r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2F55A800" w14:textId="77777777" w:rsidR="00B77F3D" w:rsidRPr="00E26451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>2.</w:t>
      </w:r>
      <w:r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Декларация с посочване на ЕИК/Удостоверение за актуално състояние;</w:t>
      </w:r>
    </w:p>
    <w:p w14:paraId="041ACDB0" w14:textId="781A2199" w:rsidR="00B77F3D" w:rsidRPr="00804D08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3.</w:t>
      </w: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 xml:space="preserve">Декларация за подизпълнителите, които ще участват в изпълнението на предмета на процедурата и дела на тяхното участие (ако кандидатът е декларирал, че ще ползва подизпълнители) по образец (приложение № </w:t>
      </w:r>
      <w:r w:rsidR="00103D2E"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6</w:t>
      </w: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13518992" w14:textId="331AAB45" w:rsidR="00B77F3D" w:rsidRPr="00B77F3D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highlight w:val="yellow"/>
          <w:lang w:val="bg-BG"/>
        </w:rPr>
      </w:pP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4.</w:t>
      </w: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Декларация по чл. 22 ал. 2 т.1 на ПМС №118/20.05.201</w:t>
      </w:r>
      <w:r w:rsidR="00804D08"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4  г. по образец (приложение № 7</w:t>
      </w: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</w:t>
      </w:r>
    </w:p>
    <w:p w14:paraId="3A175518" w14:textId="77777777" w:rsidR="00B77F3D" w:rsidRPr="00F66105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2B4DB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5.</w:t>
      </w:r>
      <w:r w:rsidRPr="002B4DB5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 xml:space="preserve">Документи по т. 2 и 4 за всеки от подизпълнителите в съответствие с Постановление № 118 на 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Министерския съвет от 20.05.2014 г. (когато се предвижда участието на подизпълнители);</w:t>
      </w:r>
    </w:p>
    <w:p w14:paraId="2C285642" w14:textId="67887F09" w:rsidR="00B77F3D" w:rsidRPr="00F66105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6.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Списък на договори за изпълнени услуги, сходни с предмета на поръчката през последните три г</w:t>
      </w:r>
      <w:r w:rsidR="00F66105"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одини по образец (приложение № 8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), придружен от доказателства, посочени от Възложителя в документацията за участие;</w:t>
      </w:r>
    </w:p>
    <w:p w14:paraId="2281E1F8" w14:textId="2A11E40A" w:rsidR="00B77F3D" w:rsidRPr="00F66105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7.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Списък на експер</w:t>
      </w:r>
      <w:r w:rsidR="00F66105"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тите по образец (приложение № 9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6BC69F36" w14:textId="37AB2436" w:rsidR="00B77F3D" w:rsidRPr="00F66105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8.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Декларация за приемане клаузите на дого</w:t>
      </w:r>
      <w:r w:rsidR="00F66105"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вора по образец (приложение № 10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3DD6DCB1" w14:textId="6F4C7215" w:rsidR="00B77F3D" w:rsidRPr="00070419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lastRenderedPageBreak/>
        <w:t>9.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Декларация за съгласие от експерт по об</w:t>
      </w:r>
      <w:r w:rsidR="00070419"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разец (Приложение № 11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76DD58BA" w14:textId="55A26681" w:rsidR="00B77F3D" w:rsidRPr="00070419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10.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Автобиография по образец (Приложение № 1</w:t>
      </w:r>
      <w:r w:rsidR="00070419"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2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), придружена от доказателства, посочени от Възложителя в документацията за участие;</w:t>
      </w:r>
    </w:p>
    <w:p w14:paraId="24A1BD06" w14:textId="1077E795" w:rsidR="00B77F3D" w:rsidRPr="00070419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11.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 xml:space="preserve">Декларация за съгласие за събиране, съхраняване, обработване и предоставяне на лични данни по </w:t>
      </w:r>
      <w:r w:rsidR="00070419"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образец (Приложение № 13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 ;</w:t>
      </w:r>
    </w:p>
    <w:p w14:paraId="32930785" w14:textId="077C7130" w:rsidR="0006282D" w:rsidRP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77805FC6" w14:textId="77777777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 xml:space="preserve">ДАТА: _____________ г. </w:t>
      </w:r>
    </w:p>
    <w:p w14:paraId="5E8F576E" w14:textId="77777777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110BB3BE" w14:textId="77777777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386730C3" w14:textId="448E5422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ПОДПИС:______________________</w:t>
      </w:r>
    </w:p>
    <w:p w14:paraId="233E81E2" w14:textId="6182313D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5AA7CA8C" w14:textId="77777777" w:rsidR="0006282D" w:rsidRP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69C66EF8" w14:textId="77777777" w:rsidR="0006282D" w:rsidRP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__________________________________________</w:t>
      </w:r>
    </w:p>
    <w:p w14:paraId="36265DDB" w14:textId="7C9C20E4" w:rsidR="00DE2E9D" w:rsidRP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(име и фамилия)</w:t>
      </w:r>
    </w:p>
    <w:sectPr w:rsidR="00DE2E9D" w:rsidRPr="0006282D" w:rsidSect="001C149A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8F1A0" w14:textId="77777777" w:rsidR="00694536" w:rsidRDefault="00694536" w:rsidP="00FB4CCC">
      <w:r>
        <w:separator/>
      </w:r>
    </w:p>
  </w:endnote>
  <w:endnote w:type="continuationSeparator" w:id="0">
    <w:p w14:paraId="443F5B2A" w14:textId="77777777" w:rsidR="00694536" w:rsidRDefault="00694536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E4DE" w14:textId="4E280AD5" w:rsidR="001C149A" w:rsidRPr="001C149A" w:rsidRDefault="001C149A" w:rsidP="001C149A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A5BF1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5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A5BF1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8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D6D6E" w14:textId="77777777" w:rsidR="00694536" w:rsidRDefault="00694536" w:rsidP="00FB4CCC">
      <w:r>
        <w:separator/>
      </w:r>
    </w:p>
  </w:footnote>
  <w:footnote w:type="continuationSeparator" w:id="0">
    <w:p w14:paraId="678DEA79" w14:textId="77777777" w:rsidR="00694536" w:rsidRDefault="00694536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09777D6C" w:rsidR="00FB4CCC" w:rsidRPr="001C149A" w:rsidRDefault="001C149A" w:rsidP="001C149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65E710A" wp14:editId="6023525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4619C46B" wp14:editId="6591124A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54E"/>
    <w:multiLevelType w:val="hybridMultilevel"/>
    <w:tmpl w:val="19925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390"/>
    <w:multiLevelType w:val="hybridMultilevel"/>
    <w:tmpl w:val="52260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718E0"/>
    <w:multiLevelType w:val="hybridMultilevel"/>
    <w:tmpl w:val="CE3698EC"/>
    <w:lvl w:ilvl="0" w:tplc="556EB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10544B6"/>
    <w:multiLevelType w:val="hybridMultilevel"/>
    <w:tmpl w:val="D458F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21055"/>
    <w:rsid w:val="0006282D"/>
    <w:rsid w:val="00070419"/>
    <w:rsid w:val="00086C24"/>
    <w:rsid w:val="000A5DEC"/>
    <w:rsid w:val="000D0F1E"/>
    <w:rsid w:val="000D4A52"/>
    <w:rsid w:val="00103D2E"/>
    <w:rsid w:val="0010764E"/>
    <w:rsid w:val="00107E0B"/>
    <w:rsid w:val="00141563"/>
    <w:rsid w:val="001476CA"/>
    <w:rsid w:val="00147ACE"/>
    <w:rsid w:val="001809C5"/>
    <w:rsid w:val="001A3C2D"/>
    <w:rsid w:val="001C149A"/>
    <w:rsid w:val="001D43D4"/>
    <w:rsid w:val="001F2044"/>
    <w:rsid w:val="001F3590"/>
    <w:rsid w:val="002056D0"/>
    <w:rsid w:val="002117BE"/>
    <w:rsid w:val="00240C35"/>
    <w:rsid w:val="00252BAF"/>
    <w:rsid w:val="00280E4F"/>
    <w:rsid w:val="002A2824"/>
    <w:rsid w:val="002B4DB5"/>
    <w:rsid w:val="002C269C"/>
    <w:rsid w:val="002C749A"/>
    <w:rsid w:val="002E6D3B"/>
    <w:rsid w:val="002F2D6E"/>
    <w:rsid w:val="00301230"/>
    <w:rsid w:val="003327A1"/>
    <w:rsid w:val="00372965"/>
    <w:rsid w:val="0038771C"/>
    <w:rsid w:val="003A2D74"/>
    <w:rsid w:val="003D2C79"/>
    <w:rsid w:val="003D7573"/>
    <w:rsid w:val="003E38C9"/>
    <w:rsid w:val="004168AA"/>
    <w:rsid w:val="00424D3E"/>
    <w:rsid w:val="00431CD6"/>
    <w:rsid w:val="0046772A"/>
    <w:rsid w:val="00484133"/>
    <w:rsid w:val="00491874"/>
    <w:rsid w:val="004A1241"/>
    <w:rsid w:val="00502E9B"/>
    <w:rsid w:val="005066C1"/>
    <w:rsid w:val="00516131"/>
    <w:rsid w:val="00521F27"/>
    <w:rsid w:val="005322BE"/>
    <w:rsid w:val="00532DBD"/>
    <w:rsid w:val="00572000"/>
    <w:rsid w:val="005769ED"/>
    <w:rsid w:val="005A47F7"/>
    <w:rsid w:val="005A5662"/>
    <w:rsid w:val="0062244E"/>
    <w:rsid w:val="006224BF"/>
    <w:rsid w:val="006317E0"/>
    <w:rsid w:val="00635A4F"/>
    <w:rsid w:val="00651CA0"/>
    <w:rsid w:val="00694536"/>
    <w:rsid w:val="006C06D3"/>
    <w:rsid w:val="006C591B"/>
    <w:rsid w:val="007219EF"/>
    <w:rsid w:val="00727CB7"/>
    <w:rsid w:val="00727E6D"/>
    <w:rsid w:val="00742BEF"/>
    <w:rsid w:val="00766BB9"/>
    <w:rsid w:val="007A7DCC"/>
    <w:rsid w:val="007B3E4C"/>
    <w:rsid w:val="007C54EC"/>
    <w:rsid w:val="007C6923"/>
    <w:rsid w:val="00804D08"/>
    <w:rsid w:val="00820403"/>
    <w:rsid w:val="008227D3"/>
    <w:rsid w:val="00840E19"/>
    <w:rsid w:val="00843145"/>
    <w:rsid w:val="008839D0"/>
    <w:rsid w:val="008B1513"/>
    <w:rsid w:val="008D1A45"/>
    <w:rsid w:val="008E5987"/>
    <w:rsid w:val="00985A4C"/>
    <w:rsid w:val="00992C2F"/>
    <w:rsid w:val="0099677D"/>
    <w:rsid w:val="009A29DC"/>
    <w:rsid w:val="009C1C54"/>
    <w:rsid w:val="009D79C7"/>
    <w:rsid w:val="00A24403"/>
    <w:rsid w:val="00A37FD9"/>
    <w:rsid w:val="00A46454"/>
    <w:rsid w:val="00A9607C"/>
    <w:rsid w:val="00AA2C61"/>
    <w:rsid w:val="00AA5BF1"/>
    <w:rsid w:val="00AB26FB"/>
    <w:rsid w:val="00AB3161"/>
    <w:rsid w:val="00AD3ADB"/>
    <w:rsid w:val="00AF5103"/>
    <w:rsid w:val="00B2324A"/>
    <w:rsid w:val="00B34130"/>
    <w:rsid w:val="00B467C6"/>
    <w:rsid w:val="00B61F49"/>
    <w:rsid w:val="00B70DFD"/>
    <w:rsid w:val="00B71FE4"/>
    <w:rsid w:val="00B77F3D"/>
    <w:rsid w:val="00B93872"/>
    <w:rsid w:val="00BE3319"/>
    <w:rsid w:val="00BF6455"/>
    <w:rsid w:val="00C23AB7"/>
    <w:rsid w:val="00C25C76"/>
    <w:rsid w:val="00C93C55"/>
    <w:rsid w:val="00CA703F"/>
    <w:rsid w:val="00CB6E7B"/>
    <w:rsid w:val="00D57590"/>
    <w:rsid w:val="00D62974"/>
    <w:rsid w:val="00D70C4C"/>
    <w:rsid w:val="00D72770"/>
    <w:rsid w:val="00D92819"/>
    <w:rsid w:val="00D9663C"/>
    <w:rsid w:val="00DA0919"/>
    <w:rsid w:val="00DA7F8D"/>
    <w:rsid w:val="00DE2E9D"/>
    <w:rsid w:val="00E24129"/>
    <w:rsid w:val="00E26451"/>
    <w:rsid w:val="00E3327E"/>
    <w:rsid w:val="00E42662"/>
    <w:rsid w:val="00E440C1"/>
    <w:rsid w:val="00E60064"/>
    <w:rsid w:val="00E8246B"/>
    <w:rsid w:val="00E83590"/>
    <w:rsid w:val="00E9411D"/>
    <w:rsid w:val="00EA781A"/>
    <w:rsid w:val="00EB1CDA"/>
    <w:rsid w:val="00EB6FB2"/>
    <w:rsid w:val="00EC4474"/>
    <w:rsid w:val="00EC4D36"/>
    <w:rsid w:val="00F13BB8"/>
    <w:rsid w:val="00F25242"/>
    <w:rsid w:val="00F610FA"/>
    <w:rsid w:val="00F66105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DE65DBF8-0FC1-4203-96EB-42DE70A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DE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4388-F390-4FA5-9238-E9913897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76</cp:revision>
  <dcterms:created xsi:type="dcterms:W3CDTF">2022-11-08T11:47:00Z</dcterms:created>
  <dcterms:modified xsi:type="dcterms:W3CDTF">2023-02-23T07:56:00Z</dcterms:modified>
</cp:coreProperties>
</file>