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72D2" w14:textId="77777777" w:rsidR="009037C9" w:rsidRPr="007724F9" w:rsidRDefault="009037C9" w:rsidP="00A90CD8">
      <w:pPr>
        <w:spacing w:line="276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1D2E6065" w14:textId="66001481" w:rsidR="00021055" w:rsidRDefault="006317E0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9037C9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</w:t>
      </w:r>
      <w:r w:rsidR="00C23AB7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5</w:t>
      </w:r>
      <w:r w:rsidR="00D8562B">
        <w:rPr>
          <w:rFonts w:ascii="Times New Roman" w:hAnsi="Times New Roman" w:cs="Times New Roman"/>
          <w:b/>
          <w:bCs/>
          <w:i/>
          <w:szCs w:val="24"/>
          <w:lang w:val="bg-BG"/>
        </w:rPr>
        <w:t>А</w:t>
      </w:r>
    </w:p>
    <w:p w14:paraId="4E7A49D0" w14:textId="2ABFE00A" w:rsidR="00D8562B" w:rsidRDefault="00D8562B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Cs w:val="24"/>
          <w:lang w:val="bg-BG"/>
        </w:rPr>
        <w:t>Образец</w:t>
      </w:r>
    </w:p>
    <w:p w14:paraId="68BD7232" w14:textId="77777777" w:rsidR="00D8562B" w:rsidRPr="007724F9" w:rsidRDefault="00D8562B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427D5EBD" w14:textId="77777777" w:rsidR="007724F9" w:rsidRPr="007724F9" w:rsidRDefault="007724F9" w:rsidP="00A90CD8">
      <w:pPr>
        <w:spacing w:line="276" w:lineRule="auto"/>
        <w:rPr>
          <w:lang w:val="bg-BG" w:eastAsia="bg-BG"/>
        </w:rPr>
      </w:pPr>
    </w:p>
    <w:p w14:paraId="1D340295" w14:textId="77777777" w:rsidR="006B6353" w:rsidRPr="00D9020A" w:rsidRDefault="00147ACE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>ДО</w:t>
      </w:r>
    </w:p>
    <w:p w14:paraId="5C41E70B" w14:textId="458F1561" w:rsidR="00147ACE" w:rsidRPr="007724F9" w:rsidRDefault="006D27DA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 xml:space="preserve">СДРУЖЕНИЕ „КАМАРА НА </w:t>
      </w:r>
      <w:r w:rsidR="00FC15D6" w:rsidRPr="007724F9">
        <w:rPr>
          <w:rFonts w:ascii="Times New Roman" w:hAnsi="Times New Roman" w:cs="Times New Roman"/>
          <w:i w:val="0"/>
          <w:sz w:val="24"/>
          <w:szCs w:val="24"/>
        </w:rPr>
        <w:t>СЛЕДОВАТЕЛИТЕ В БЪЛГАРИЯ“</w:t>
      </w:r>
    </w:p>
    <w:p w14:paraId="15E6AC03" w14:textId="77777777" w:rsidR="006B6353" w:rsidRDefault="00FC15D6" w:rsidP="00A90CD8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ГР. СОФИЯ 1000</w:t>
      </w:r>
    </w:p>
    <w:p w14:paraId="66BB9169" w14:textId="372A5428" w:rsidR="00147ACE" w:rsidRDefault="00FC15D6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УЛ. „Д-Р Г.М. ДИМИТРОВ“ № 42</w:t>
      </w:r>
    </w:p>
    <w:p w14:paraId="23CD33F6" w14:textId="77777777" w:rsidR="00D8562B" w:rsidRPr="007724F9" w:rsidRDefault="00D8562B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943092A" w14:textId="77777777" w:rsidR="00FC15D6" w:rsidRPr="007724F9" w:rsidRDefault="00FC15D6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7ABE587C" w14:textId="0FFCE8E0" w:rsidR="00D8562B" w:rsidRDefault="00D8562B" w:rsidP="00D8562B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                  </w:t>
      </w:r>
      <w:r w:rsidRPr="00D8562B">
        <w:rPr>
          <w:rFonts w:ascii="Times New Roman" w:hAnsi="Times New Roman" w:cs="Times New Roman"/>
          <w:b/>
          <w:szCs w:val="24"/>
          <w:lang w:val="bg-BG"/>
        </w:rPr>
        <w:t>ТЕХНИЧЕСКО ПРЕДЛОЖЕНИЕ</w:t>
      </w:r>
    </w:p>
    <w:p w14:paraId="37B5F45F" w14:textId="77777777" w:rsidR="00D8562B" w:rsidRPr="00D8562B" w:rsidRDefault="00D8562B" w:rsidP="00D8562B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523BD9A2" w14:textId="4DF25DAA" w:rsidR="00A90CD8" w:rsidRPr="00D8562B" w:rsidRDefault="007724F9" w:rsidP="00D8562B">
      <w:pPr>
        <w:pStyle w:val="ListParagraph"/>
        <w:spacing w:line="276" w:lineRule="auto"/>
        <w:ind w:left="108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D8562B">
        <w:rPr>
          <w:rFonts w:ascii="Times New Roman" w:hAnsi="Times New Roman" w:cs="Times New Roman"/>
          <w:b/>
          <w:szCs w:val="24"/>
          <w:lang w:val="bg-BG"/>
        </w:rPr>
        <w:t>за участие</w:t>
      </w:r>
    </w:p>
    <w:p w14:paraId="3896E8EC" w14:textId="0714C8AD" w:rsidR="00A90CD8" w:rsidRP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в процедура </w:t>
      </w:r>
      <w:r w:rsidR="00A90CD8">
        <w:rPr>
          <w:rFonts w:ascii="Times New Roman" w:hAnsi="Times New Roman" w:cs="Times New Roman"/>
          <w:b/>
          <w:szCs w:val="24"/>
          <w:lang w:val="bg-BG"/>
        </w:rPr>
        <w:t xml:space="preserve">чрез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публична </w:t>
      </w:r>
      <w:r w:rsidR="005C7043">
        <w:rPr>
          <w:rFonts w:ascii="Times New Roman" w:hAnsi="Times New Roman" w:cs="Times New Roman"/>
          <w:b/>
          <w:szCs w:val="24"/>
          <w:lang w:val="bg-BG"/>
        </w:rPr>
        <w:t>обява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 по чл. 11, ал. 1 от ПМС № 118/20.05.2014 г.,  с предмет:</w:t>
      </w:r>
    </w:p>
    <w:p w14:paraId="7E73CE0B" w14:textId="77777777" w:rsidR="00A90CD8" w:rsidRPr="00A90CD8" w:rsidRDefault="00A90CD8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bookmarkStart w:id="1" w:name="_Hlk129677441"/>
      <w:r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1"/>
    <w:p w14:paraId="507AB907" w14:textId="77777777" w:rsidR="007724F9" w:rsidRPr="007724F9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09209FE4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3A294B7" w14:textId="5C9F4F68" w:rsidR="00147ACE" w:rsidRP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caps/>
          <w:szCs w:val="24"/>
          <w:lang w:val="bg-BG"/>
        </w:rPr>
        <w:t>От:</w:t>
      </w:r>
      <w:r w:rsidRPr="007724F9">
        <w:rPr>
          <w:rFonts w:ascii="Times New Roman" w:hAnsi="Times New Roman" w:cs="Times New Roman"/>
          <w:b/>
          <w:szCs w:val="24"/>
          <w:lang w:val="bg-BG"/>
        </w:rPr>
        <w:t>_____________________________________________________</w:t>
      </w: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____________</w:t>
      </w:r>
    </w:p>
    <w:p w14:paraId="7751DD4A" w14:textId="77777777" w:rsidR="00F13BB8" w:rsidRPr="00D36AD9" w:rsidRDefault="00F13BB8" w:rsidP="00A90CD8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bCs/>
          <w:i/>
          <w:iCs/>
          <w:sz w:val="22"/>
          <w:lang w:val="bg-BG"/>
        </w:rPr>
        <w:t>(наименование на кандидата)</w:t>
      </w:r>
    </w:p>
    <w:p w14:paraId="66B63666" w14:textId="77777777" w:rsidR="00F13BB8" w:rsidRPr="00D36AD9" w:rsidRDefault="00F13BB8" w:rsidP="00A90CD8">
      <w:pPr>
        <w:spacing w:line="276" w:lineRule="auto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BE34C38" w14:textId="53167591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адрес: гр. _____________________ ул._______________________, № ____________</w:t>
      </w:r>
      <w:r w:rsidR="00A86CD6">
        <w:rPr>
          <w:rFonts w:ascii="Times New Roman" w:hAnsi="Times New Roman" w:cs="Times New Roman"/>
          <w:szCs w:val="24"/>
          <w:lang w:val="bg-BG"/>
        </w:rPr>
        <w:t>___</w:t>
      </w:r>
      <w:r w:rsidR="007724F9">
        <w:rPr>
          <w:rFonts w:ascii="Times New Roman" w:hAnsi="Times New Roman" w:cs="Times New Roman"/>
          <w:szCs w:val="24"/>
          <w:lang w:val="bg-BG"/>
        </w:rPr>
        <w:t>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_, </w:t>
      </w:r>
    </w:p>
    <w:p w14:paraId="39EFD709" w14:textId="37F574BC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тел.: ______</w:t>
      </w:r>
      <w:r w:rsidR="00A86CD6">
        <w:rPr>
          <w:rFonts w:ascii="Times New Roman" w:hAnsi="Times New Roman" w:cs="Times New Roman"/>
          <w:szCs w:val="24"/>
          <w:lang w:val="bg-BG"/>
        </w:rPr>
        <w:t>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____________, e-mail: 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</w:t>
      </w:r>
      <w:r w:rsidRPr="007724F9">
        <w:rPr>
          <w:rFonts w:ascii="Times New Roman" w:hAnsi="Times New Roman" w:cs="Times New Roman"/>
          <w:szCs w:val="24"/>
          <w:lang w:val="bg-BG"/>
        </w:rPr>
        <w:t>_____</w:t>
      </w:r>
    </w:p>
    <w:p w14:paraId="4A16D058" w14:textId="3FDF9B0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ЕИК /Булстат: ______</w:t>
      </w:r>
      <w:r w:rsidR="007724F9">
        <w:rPr>
          <w:rFonts w:ascii="Times New Roman" w:hAnsi="Times New Roman" w:cs="Times New Roman"/>
          <w:szCs w:val="24"/>
          <w:lang w:val="bg-BG"/>
        </w:rPr>
        <w:t>_</w:t>
      </w:r>
      <w:r w:rsidRPr="007724F9">
        <w:rPr>
          <w:rFonts w:ascii="Times New Roman" w:hAnsi="Times New Roman" w:cs="Times New Roman"/>
          <w:szCs w:val="24"/>
          <w:lang w:val="bg-BG"/>
        </w:rPr>
        <w:t>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______, </w:t>
      </w:r>
    </w:p>
    <w:p w14:paraId="05EBDACE" w14:textId="5BBFFE05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представлявано от 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, </w:t>
      </w:r>
    </w:p>
    <w:p w14:paraId="4119542E" w14:textId="312996E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в качеството му на 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______________________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>,</w:t>
      </w:r>
    </w:p>
    <w:p w14:paraId="02984B7D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37A8F385" w14:textId="77777777" w:rsidR="007724F9" w:rsidRDefault="007724F9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12971FBF" w14:textId="6793127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УВАЖАЕМИ </w:t>
      </w:r>
      <w:r w:rsidR="0099677D" w:rsidRPr="007724F9">
        <w:rPr>
          <w:rFonts w:ascii="Times New Roman" w:hAnsi="Times New Roman" w:cs="Times New Roman"/>
          <w:b/>
          <w:szCs w:val="24"/>
          <w:lang w:val="bg-BG"/>
        </w:rPr>
        <w:t xml:space="preserve">ДАМИ И </w:t>
      </w:r>
      <w:r w:rsidRPr="007724F9">
        <w:rPr>
          <w:rFonts w:ascii="Times New Roman" w:hAnsi="Times New Roman" w:cs="Times New Roman"/>
          <w:b/>
          <w:szCs w:val="24"/>
          <w:lang w:val="bg-BG"/>
        </w:rPr>
        <w:t>ГОСПОДА,</w:t>
      </w:r>
    </w:p>
    <w:p w14:paraId="4AA98DB2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b/>
          <w:szCs w:val="24"/>
          <w:lang w:val="bg-BG"/>
        </w:rPr>
      </w:pPr>
    </w:p>
    <w:p w14:paraId="6C874843" w14:textId="7A0D8F16" w:rsidR="00DA7F8D" w:rsidRPr="00A90CD8" w:rsidRDefault="00147ACE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настоящото Ви представяме наш</w:t>
      </w:r>
      <w:r w:rsidR="00D8562B">
        <w:rPr>
          <w:rFonts w:ascii="Times New Roman" w:hAnsi="Times New Roman" w:cs="Times New Roman"/>
          <w:szCs w:val="24"/>
          <w:lang w:val="bg-BG"/>
        </w:rPr>
        <w:t>ето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="00D8562B">
        <w:rPr>
          <w:rFonts w:ascii="Times New Roman" w:hAnsi="Times New Roman" w:cs="Times New Roman"/>
          <w:szCs w:val="24"/>
          <w:lang w:val="bg-BG"/>
        </w:rPr>
        <w:t>техническо предложение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за участие в обявената от Вас процедура за определяне на изпълнител с предмет: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  <w:r w:rsidR="00A90CD8" w:rsidRPr="00A90CD8">
        <w:rPr>
          <w:rFonts w:ascii="Times New Roman" w:hAnsi="Times New Roman" w:cs="Times New Roman"/>
          <w:bCs/>
          <w:szCs w:val="24"/>
          <w:lang w:val="bg-BG"/>
        </w:rPr>
        <w:t>.</w:t>
      </w:r>
    </w:p>
    <w:p w14:paraId="5FB7DFE7" w14:textId="54474F86" w:rsidR="00147ACE" w:rsidRPr="007724F9" w:rsidRDefault="00F234FF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lastRenderedPageBreak/>
        <w:t>I</w:t>
      </w:r>
      <w:r w:rsidRPr="00D9020A">
        <w:rPr>
          <w:rFonts w:ascii="Times New Roman" w:hAnsi="Times New Roman" w:cs="Times New Roman"/>
          <w:b/>
          <w:bCs/>
          <w:szCs w:val="24"/>
          <w:lang w:val="bg-BG"/>
        </w:rPr>
        <w:t>.</w:t>
      </w:r>
      <w:r w:rsidRPr="00D9020A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сме разгледали документацията за участие 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към публичната </w:t>
      </w:r>
      <w:r w:rsidR="005C7043">
        <w:rPr>
          <w:rFonts w:ascii="Times New Roman" w:hAnsi="Times New Roman" w:cs="Times New Roman"/>
          <w:szCs w:val="24"/>
          <w:lang w:val="bg-BG"/>
        </w:rPr>
        <w:t>обява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>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24D0B1D" w:rsidR="00147ACE" w:rsidRPr="007724F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I</w:t>
      </w:r>
      <w:r w:rsidRPr="005C67D0">
        <w:rPr>
          <w:rFonts w:ascii="Times New Roman" w:hAnsi="Times New Roman" w:cs="Times New Roman"/>
          <w:b/>
          <w:bCs/>
          <w:szCs w:val="24"/>
          <w:lang w:val="bg-BG"/>
        </w:rPr>
        <w:t>I.</w:t>
      </w:r>
      <w:r w:rsidRPr="00ED4589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Запознати сме и приемаме условията на проекта на договора. </w:t>
      </w:r>
    </w:p>
    <w:p w14:paraId="502169FE" w14:textId="1AB560AD" w:rsidR="00147ACE" w:rsidRPr="000B243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0B2439">
        <w:rPr>
          <w:rFonts w:ascii="Times New Roman" w:hAnsi="Times New Roman" w:cs="Times New Roman"/>
          <w:b/>
          <w:bCs/>
          <w:szCs w:val="24"/>
          <w:lang w:val="bg-BG"/>
        </w:rPr>
        <w:t>III.</w:t>
      </w:r>
      <w:r w:rsidR="00147ACE" w:rsidRPr="000B2439">
        <w:rPr>
          <w:rFonts w:ascii="Times New Roman" w:hAnsi="Times New Roman" w:cs="Times New Roman"/>
          <w:szCs w:val="24"/>
          <w:lang w:val="bg-BG"/>
        </w:rPr>
        <w:t>Заявяваме, че при изпълнение на обекта на процедурата ______________________</w:t>
      </w:r>
      <w:r w:rsidR="005C7043" w:rsidRPr="000B2439">
        <w:rPr>
          <w:rFonts w:ascii="Times New Roman" w:hAnsi="Times New Roman" w:cs="Times New Roman"/>
          <w:szCs w:val="24"/>
          <w:lang w:val="bg-BG"/>
        </w:rPr>
        <w:t>______</w:t>
      </w:r>
      <w:r w:rsidR="000B2439" w:rsidRPr="000B2439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0B2439">
        <w:rPr>
          <w:rFonts w:ascii="Times New Roman" w:hAnsi="Times New Roman" w:cs="Times New Roman"/>
          <w:szCs w:val="24"/>
          <w:lang w:val="bg-BG"/>
        </w:rPr>
        <w:t>подизпълнител</w:t>
      </w:r>
      <w:r w:rsidR="00F234FF" w:rsidRPr="000B2439">
        <w:rPr>
          <w:rFonts w:ascii="Times New Roman" w:hAnsi="Times New Roman" w:cs="Times New Roman"/>
          <w:szCs w:val="24"/>
          <w:lang w:val="bg-BG"/>
        </w:rPr>
        <w:t>/</w:t>
      </w:r>
      <w:r w:rsidR="00147ACE" w:rsidRPr="000B2439">
        <w:rPr>
          <w:rFonts w:ascii="Times New Roman" w:hAnsi="Times New Roman" w:cs="Times New Roman"/>
          <w:szCs w:val="24"/>
          <w:lang w:val="bg-BG"/>
        </w:rPr>
        <w:t xml:space="preserve">и.                                                                                          </w:t>
      </w:r>
    </w:p>
    <w:p w14:paraId="2CEC0AEB" w14:textId="769059E0" w:rsidR="00147ACE" w:rsidRPr="00D36AD9" w:rsidRDefault="00147ACE" w:rsidP="00A90CD8">
      <w:pPr>
        <w:spacing w:before="120" w:line="276" w:lineRule="auto"/>
        <w:rPr>
          <w:rFonts w:ascii="Times New Roman" w:hAnsi="Times New Roman" w:cs="Times New Roman"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(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)</w:t>
      </w:r>
    </w:p>
    <w:p w14:paraId="008615CF" w14:textId="40F81656" w:rsidR="002F2D6E" w:rsidRPr="000B243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IV</w:t>
      </w:r>
      <w:r w:rsidRPr="00D9020A">
        <w:rPr>
          <w:rFonts w:ascii="Times New Roman" w:hAnsi="Times New Roman" w:cs="Times New Roman"/>
          <w:b/>
          <w:bCs/>
          <w:szCs w:val="24"/>
          <w:lang w:val="bg-BG"/>
        </w:rPr>
        <w:t>.</w:t>
      </w:r>
      <w:r w:rsidRPr="00D9020A">
        <w:rPr>
          <w:rFonts w:ascii="Times New Roman" w:hAnsi="Times New Roman" w:cs="Times New Roman"/>
          <w:szCs w:val="24"/>
          <w:lang w:val="bg-BG"/>
        </w:rPr>
        <w:t xml:space="preserve"> </w:t>
      </w:r>
      <w:r w:rsidR="002F2D6E" w:rsidRPr="007724F9">
        <w:rPr>
          <w:rFonts w:ascii="Times New Roman" w:hAnsi="Times New Roman" w:cs="Times New Roman"/>
          <w:szCs w:val="24"/>
          <w:lang w:val="bg-BG"/>
        </w:rPr>
        <w:t>Пр</w:t>
      </w:r>
      <w:r w:rsidR="00015676">
        <w:rPr>
          <w:rFonts w:ascii="Times New Roman" w:hAnsi="Times New Roman" w:cs="Times New Roman"/>
          <w:szCs w:val="24"/>
          <w:lang w:val="bg-BG"/>
        </w:rPr>
        <w:t>иемаме</w:t>
      </w:r>
      <w:r w:rsidR="002F2D6E" w:rsidRPr="007724F9">
        <w:rPr>
          <w:rFonts w:ascii="Times New Roman" w:hAnsi="Times New Roman" w:cs="Times New Roman"/>
          <w:szCs w:val="24"/>
          <w:lang w:val="bg-BG"/>
        </w:rPr>
        <w:t xml:space="preserve"> срокът за изпълнение на предмета на </w:t>
      </w:r>
      <w:r w:rsidR="005C7043">
        <w:rPr>
          <w:rFonts w:ascii="Times New Roman" w:hAnsi="Times New Roman" w:cs="Times New Roman"/>
          <w:szCs w:val="24"/>
          <w:lang w:val="bg-BG"/>
        </w:rPr>
        <w:t xml:space="preserve">обявата </w:t>
      </w:r>
      <w:r w:rsidR="002F2D6E" w:rsidRPr="007724F9">
        <w:rPr>
          <w:rFonts w:ascii="Times New Roman" w:hAnsi="Times New Roman" w:cs="Times New Roman"/>
          <w:szCs w:val="24"/>
          <w:lang w:val="bg-BG"/>
        </w:rPr>
        <w:t xml:space="preserve">да е съгласно условията на </w:t>
      </w:r>
      <w:r w:rsidR="005C7043">
        <w:rPr>
          <w:rFonts w:ascii="Times New Roman" w:hAnsi="Times New Roman" w:cs="Times New Roman"/>
          <w:szCs w:val="24"/>
          <w:lang w:val="bg-BG"/>
        </w:rPr>
        <w:t>Т</w:t>
      </w:r>
      <w:r w:rsidR="002F2D6E" w:rsidRPr="007724F9">
        <w:rPr>
          <w:rFonts w:ascii="Times New Roman" w:hAnsi="Times New Roman" w:cs="Times New Roman"/>
          <w:szCs w:val="24"/>
          <w:lang w:val="bg-BG"/>
        </w:rPr>
        <w:t>ехническата спецификация</w:t>
      </w:r>
      <w:r w:rsidR="009E7A4E">
        <w:rPr>
          <w:rFonts w:ascii="Times New Roman" w:hAnsi="Times New Roman" w:cs="Times New Roman"/>
          <w:szCs w:val="24"/>
          <w:lang w:val="bg-BG"/>
        </w:rPr>
        <w:t>, а именно д</w:t>
      </w:r>
      <w:r w:rsidR="009E7A4E" w:rsidRPr="009E7A4E">
        <w:rPr>
          <w:rFonts w:ascii="Times New Roman" w:hAnsi="Times New Roman" w:cs="Times New Roman"/>
          <w:szCs w:val="24"/>
          <w:lang w:val="bg-BG"/>
        </w:rPr>
        <w:t>о изпълнение на всички задължения страните по договора</w:t>
      </w:r>
      <w:r w:rsidR="009E7A4E">
        <w:rPr>
          <w:rFonts w:ascii="Times New Roman" w:hAnsi="Times New Roman" w:cs="Times New Roman"/>
          <w:szCs w:val="24"/>
          <w:lang w:val="bg-BG"/>
        </w:rPr>
        <w:t>,</w:t>
      </w:r>
      <w:r w:rsidR="009E7A4E" w:rsidRPr="009E7A4E">
        <w:rPr>
          <w:rFonts w:ascii="Times New Roman" w:hAnsi="Times New Roman" w:cs="Times New Roman"/>
          <w:szCs w:val="24"/>
          <w:lang w:val="bg-BG"/>
        </w:rPr>
        <w:t xml:space="preserve"> но не по-късно </w:t>
      </w:r>
      <w:r w:rsidR="009E7A4E" w:rsidRPr="006B6353">
        <w:rPr>
          <w:rFonts w:ascii="Times New Roman" w:hAnsi="Times New Roman" w:cs="Times New Roman"/>
          <w:szCs w:val="24"/>
          <w:lang w:val="bg-BG"/>
        </w:rPr>
        <w:t xml:space="preserve">от 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0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1.0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3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.2024 г.</w:t>
      </w:r>
      <w:r w:rsidR="000B2439" w:rsidRPr="00D9020A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</w:t>
      </w:r>
    </w:p>
    <w:p w14:paraId="0C637942" w14:textId="7F0B9C54" w:rsidR="00ED4589" w:rsidRPr="00D9020A" w:rsidRDefault="00ED4589" w:rsidP="00ED4589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V</w:t>
      </w:r>
      <w:r w:rsidRPr="00D9020A">
        <w:rPr>
          <w:rFonts w:ascii="Times New Roman" w:hAnsi="Times New Roman" w:cs="Times New Roman"/>
          <w:b/>
          <w:bCs/>
          <w:szCs w:val="24"/>
          <w:lang w:val="bg-BG"/>
        </w:rPr>
        <w:t>.</w:t>
      </w:r>
      <w:r w:rsidRPr="00D9020A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представената от нас оферта е валидна до 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10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0</w:t>
      </w:r>
      <w:r w:rsidR="00263163">
        <w:rPr>
          <w:rFonts w:ascii="Times New Roman" w:hAnsi="Times New Roman" w:cs="Times New Roman"/>
          <w:szCs w:val="24"/>
          <w:lang w:val="bg-BG"/>
        </w:rPr>
        <w:t>8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2023</w:t>
      </w:r>
      <w:r w:rsidR="00BC5542">
        <w:rPr>
          <w:rFonts w:ascii="Times New Roman" w:hAnsi="Times New Roman" w:cs="Times New Roman"/>
          <w:szCs w:val="24"/>
          <w:lang w:val="bg-BG"/>
        </w:rPr>
        <w:t xml:space="preserve"> г.</w:t>
      </w:r>
      <w:bookmarkStart w:id="2" w:name="_Hlk129677969"/>
    </w:p>
    <w:p w14:paraId="027C9D6A" w14:textId="107690BB" w:rsidR="003327A1" w:rsidRPr="00D9020A" w:rsidRDefault="00ED4589" w:rsidP="00ED4589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VI</w:t>
      </w:r>
      <w:r w:rsidRPr="00ED458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. 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 настоящ</w:t>
      </w:r>
      <w:r w:rsidR="00BC5542">
        <w:rPr>
          <w:rFonts w:ascii="Times New Roman" w:hAnsi="Times New Roman" w:cs="Times New Roman"/>
          <w:color w:val="000000"/>
          <w:position w:val="8"/>
          <w:szCs w:val="24"/>
        </w:rPr>
        <w:t>o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то прав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им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следните обвързващи предложения за изпълнение на предмета на</w:t>
      </w:r>
      <w:r w:rsidR="00BC5542" w:rsidRPr="00D90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="005C7043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обявата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:</w:t>
      </w:r>
    </w:p>
    <w:bookmarkEnd w:id="2"/>
    <w:p w14:paraId="5CFE878D" w14:textId="386BF0FA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tbl>
      <w:tblPr>
        <w:tblStyle w:val="TableGrid"/>
        <w:tblW w:w="10213" w:type="dxa"/>
        <w:tblInd w:w="-318" w:type="dxa"/>
        <w:tblLook w:val="04A0" w:firstRow="1" w:lastRow="0" w:firstColumn="1" w:lastColumn="0" w:noHBand="0" w:noVBand="1"/>
      </w:tblPr>
      <w:tblGrid>
        <w:gridCol w:w="4701"/>
        <w:gridCol w:w="3846"/>
        <w:gridCol w:w="1666"/>
      </w:tblGrid>
      <w:tr w:rsidR="00DE2E9D" w:rsidRPr="007724F9" w14:paraId="10C15216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8B2A8" w14:textId="77777777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Изисквания и условия на</w:t>
            </w:r>
          </w:p>
          <w:p w14:paraId="6B2B8AA7" w14:textId="77777777" w:rsidR="00015676" w:rsidRPr="00015676" w:rsidRDefault="00DE2E9D" w:rsidP="0001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 xml:space="preserve">Бенефициента съгласно </w:t>
            </w:r>
            <w:r w:rsidR="00724F42" w:rsidRPr="00724F42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Техническата спецификация</w:t>
            </w:r>
          </w:p>
          <w:p w14:paraId="019151B6" w14:textId="0AEBA885" w:rsidR="00DE2E9D" w:rsidRPr="00626AB4" w:rsidRDefault="00015676" w:rsidP="0001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</w:pPr>
            <w:r w:rsidRPr="00626AB4"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  <w:t>Бенефициентът си запазва правото на промени в датите за провеждане на събитият</w:t>
            </w:r>
            <w:r w:rsidR="00626AB4" w:rsidRPr="00626AB4"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  <w:t>а!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5B5B" w14:textId="0BBF18A3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Предложение на кандидата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7A4A" w14:textId="67D5F94A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Забележка</w:t>
            </w:r>
          </w:p>
        </w:tc>
      </w:tr>
      <w:tr w:rsidR="00DE2E9D" w:rsidRPr="00D9020A" w14:paraId="6A60AD60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BB43" w14:textId="77777777" w:rsidR="00322F1D" w:rsidRPr="00A86CD6" w:rsidRDefault="00322F1D" w:rsidP="002F46D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A86CD6">
              <w:rPr>
                <w:b/>
                <w:bCs/>
              </w:rPr>
              <w:t>1.</w:t>
            </w:r>
            <w:r w:rsidRPr="00A86CD6">
              <w:rPr>
                <w:b/>
                <w:bCs/>
              </w:rPr>
              <w:tab/>
              <w:t>Осигуряване на логистика при реализиране на предвидения в Дейност 1 Работен семинар (Workshop):</w:t>
            </w:r>
          </w:p>
          <w:p w14:paraId="02C5D4C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Провеждане на еднодневен работен семинар в гр. София</w:t>
            </w:r>
          </w:p>
          <w:p w14:paraId="7A7FBAAA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1. Място на провеждане: гр. София</w:t>
            </w:r>
          </w:p>
          <w:p w14:paraId="7B451314" w14:textId="06A744D3" w:rsidR="00076C36" w:rsidRDefault="00322F1D" w:rsidP="00492A55">
            <w:pPr>
              <w:pStyle w:val="Default"/>
              <w:spacing w:line="276" w:lineRule="auto"/>
              <w:jc w:val="both"/>
              <w:rPr>
                <w:rFonts w:eastAsia="Times New Roman"/>
                <w:lang w:eastAsia="bg-BG"/>
              </w:rPr>
            </w:pPr>
            <w:r w:rsidRPr="00A86CD6">
              <w:t xml:space="preserve">2. Период на провеждане:  </w:t>
            </w:r>
            <w:r w:rsidR="004A791B">
              <w:rPr>
                <w:rFonts w:eastAsia="Times New Roman"/>
                <w:lang w:eastAsia="bg-BG"/>
              </w:rPr>
              <w:t>1</w:t>
            </w:r>
            <w:r w:rsidR="00700893">
              <w:rPr>
                <w:rFonts w:eastAsia="Times New Roman"/>
                <w:lang w:eastAsia="bg-BG"/>
              </w:rPr>
              <w:t>1</w:t>
            </w:r>
            <w:r w:rsidR="00076C36">
              <w:rPr>
                <w:rFonts w:eastAsia="Times New Roman"/>
                <w:lang w:eastAsia="bg-BG"/>
              </w:rPr>
              <w:t>.</w:t>
            </w:r>
            <w:r w:rsidR="004A791B">
              <w:rPr>
                <w:rFonts w:eastAsia="Times New Roman"/>
                <w:lang w:eastAsia="bg-BG"/>
              </w:rPr>
              <w:t>10</w:t>
            </w:r>
            <w:r w:rsidR="00076C36">
              <w:rPr>
                <w:rFonts w:eastAsia="Times New Roman"/>
                <w:lang w:eastAsia="bg-BG"/>
              </w:rPr>
              <w:t xml:space="preserve">.2023 </w:t>
            </w:r>
          </w:p>
          <w:p w14:paraId="6D32F6D5" w14:textId="28FC89F4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3. Продължителност: 1 ден.</w:t>
            </w:r>
          </w:p>
          <w:p w14:paraId="57343C2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4. Прогнозен брой лица: 12 човека.</w:t>
            </w:r>
          </w:p>
          <w:p w14:paraId="09F521F4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5. Наем на зала за 12 човека с включено озвучаване, микрофони, мултимедия, химикал, бележник и папка за всеки участник. </w:t>
            </w:r>
          </w:p>
          <w:p w14:paraId="1C244970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Семинарът следва да се проведе в хотел с минимум четири звезди. </w:t>
            </w:r>
          </w:p>
          <w:p w14:paraId="3721FF3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6.Осигуряване на храна на участниците в семинара:</w:t>
            </w:r>
          </w:p>
          <w:p w14:paraId="2E48BD4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- Обяд в ресторант на хотела с включено тристепенно меню, минерална вода </w:t>
            </w:r>
            <w:r w:rsidRPr="00A86CD6">
              <w:lastRenderedPageBreak/>
              <w:t>(минимум 500 мл на човек) и безалкохолни напитки за 12 човека;</w:t>
            </w:r>
          </w:p>
          <w:p w14:paraId="3792B7B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Две кафе-паузи, като всяка включва кафе, чай, минерална вода (минимум 500 мл), дребни сладки и соленки за 12 човека;</w:t>
            </w:r>
          </w:p>
          <w:p w14:paraId="129DEC2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- 4 зареждания на залата с  минерална вода (минимум 500 мл) – за 12 човека</w:t>
            </w:r>
          </w:p>
          <w:p w14:paraId="6376CA5D" w14:textId="4F794864" w:rsidR="00DE2E9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7. Паркинг на хотела за времетраенето на семинара за минимум 4 автомобила.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E50B6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4AC7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DE2E9D" w:rsidRPr="00D9020A" w14:paraId="2396D767" w14:textId="77777777" w:rsidTr="00AF7B94">
        <w:trPr>
          <w:trHeight w:val="4836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2C76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събития в Дейност 2:</w:t>
            </w:r>
          </w:p>
          <w:p w14:paraId="2076DFE8" w14:textId="77777777" w:rsidR="00DB2A23" w:rsidRPr="00A86CD6" w:rsidRDefault="00DB2A23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76D79470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Първи тридневен обучителен семинар с две нощувки:</w:t>
            </w:r>
          </w:p>
          <w:p w14:paraId="47668A58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43D61CF9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41585883" w14:textId="77777777" w:rsidR="00076C36" w:rsidRPr="00D9020A" w:rsidRDefault="00492A55" w:rsidP="00492A55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06.10.2023 – 08.10.2023.</w:t>
            </w:r>
          </w:p>
          <w:p w14:paraId="274FDF0D" w14:textId="42EAB61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3E2CC67F" w14:textId="2891BB3E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4. Прогнозен брой лица: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80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човека.</w:t>
            </w:r>
          </w:p>
          <w:p w14:paraId="56C7C8A2" w14:textId="43CA9520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човека – 2 нощувки с включена закуска. Настаняването следва да е в хотел минимум четири звезди. </w:t>
            </w:r>
          </w:p>
          <w:p w14:paraId="4968C82A" w14:textId="5CD3E7DC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самостоятелни стаи в един хотел или в два хотела, които са на разстояние един от друг не повече от 500 метра. Настаняването на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06.10.2023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08.10.2023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53D3E0E1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0266E79E" w14:textId="43438DF2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Две кафе-паузи, като всяка включва кафе, чай, минерална вода (минимум 500 мл), дребни сладки и соленки на ден за приблизително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 – за 3 дни;</w:t>
            </w:r>
          </w:p>
          <w:p w14:paraId="40D03DA3" w14:textId="3EB95985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- 3 бр. обяд на блок маса  – за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0FD97AA0" w14:textId="471ED8C5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- 2 бр. вечеря на блок маса  – за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2541FF87" w14:textId="026B5FD6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- 4 зареждания на зала с минерална вода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(минимум 500 мл) за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80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човека – за 3 дни.</w:t>
            </w:r>
          </w:p>
          <w:p w14:paraId="6FF4A8BE" w14:textId="05AA88BC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места при подредба тип класна стая с включено озвучаване, микрофони, мултимедия, екран, химикал, бележник, папка за всеки участник - за 3 дни, в хотела, в който са настанени участниците.</w:t>
            </w:r>
          </w:p>
          <w:p w14:paraId="197944CB" w14:textId="77777777" w:rsidR="006C591B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253F724F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1A3E7B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BFA4D40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Втори тридневен обучителен семинар с две нощувки:</w:t>
            </w:r>
          </w:p>
          <w:p w14:paraId="1C7237F7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64D9BC8B" w14:textId="059878C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10231B15" w14:textId="2B5DC960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01.12.2023 – 03.12.2023.</w:t>
            </w:r>
          </w:p>
          <w:p w14:paraId="2DD2AE66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06795A9F" w14:textId="7B795C56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4. Прогнозен брой лица: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човека.</w:t>
            </w:r>
          </w:p>
          <w:p w14:paraId="789637E3" w14:textId="58D944D8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човека – 2 нощувки с включена закуска. Настаняването следва да е в хотел минимум четири звезди. </w:t>
            </w:r>
          </w:p>
          <w:p w14:paraId="35EAED29" w14:textId="51E313CC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120 самостоятелни стаи в един хотел или в два хотела, които са на разстояние един от друг не повече от </w:t>
            </w:r>
            <w:r w:rsidR="00EB2344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</w:t>
            </w:r>
            <w:bookmarkStart w:id="3" w:name="_GoBack"/>
            <w:bookmarkEnd w:id="3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00 метра. Настаняването на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01.12.2023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03.12.2023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109914BD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5BBD5E24" w14:textId="4EFA1A72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Две кафе-паузи, като всяка включва кафе, чай, минерална вода (минимум 500 мл), дребни сладки и соленки на ден за приблизително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 – за 3 дни;</w:t>
            </w:r>
          </w:p>
          <w:p w14:paraId="0AD16FDC" w14:textId="23A1D98A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- 3 бр. обяд на блок маса  – за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1FBD0A2A" w14:textId="4B54BE44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- 2 бр. вечеря на блок маса – за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323BAC6C" w14:textId="21005793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- 4 зареждания на зала с минерална вода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(минимум 500 мл) за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 – за 3 дни.</w:t>
            </w:r>
          </w:p>
          <w:p w14:paraId="365289CB" w14:textId="4697AB4D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места при подредба тип класна стая с включено озвучаване, микрофони, мултимедия, екран, химикал, бележник, папка за всеки участник - за 3 дни, в хотела, в който са настанени участниците.</w:t>
            </w:r>
          </w:p>
          <w:p w14:paraId="0DC5DC6D" w14:textId="177D136E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32B22C59" w14:textId="77777777" w:rsidR="00384F58" w:rsidRPr="00A86CD6" w:rsidRDefault="00384F58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C49A771" w14:textId="518A264B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Бенефициентът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си запазва правото на промени в датите за провеждане на обученията. Графикът за провеждане на обученията се съгласува писмено между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 Изпълнителя в разумен срок, но не по-малко от 15 работни дни преди всяко обучение.</w:t>
            </w:r>
          </w:p>
          <w:p w14:paraId="00A95FD0" w14:textId="63479418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си запазва правото на промени в броя на участниците.</w:t>
            </w:r>
          </w:p>
          <w:p w14:paraId="7CCD662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0EB453" w14:textId="3BE05D1D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Изисквания към залите, в които ще се провеждат обученията:</w:t>
            </w:r>
          </w:p>
          <w:p w14:paraId="3828BCFA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Залите следва да са разположени на територията на хотела, в който са настанени участниците.</w:t>
            </w:r>
          </w:p>
          <w:p w14:paraId="0DE6A12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Всяка зала трябва да разполага с:</w:t>
            </w:r>
          </w:p>
          <w:p w14:paraId="63C1494E" w14:textId="752B97F8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необходимия брой места за минимум </w:t>
            </w:r>
            <w:r w:rsidR="00D9020A">
              <w:rPr>
                <w:rFonts w:ascii="Times New Roman" w:eastAsia="PMingLiU" w:hAnsi="Times New Roman" w:cs="Times New Roman"/>
                <w:szCs w:val="24"/>
                <w:lang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участника;</w:t>
            </w:r>
          </w:p>
          <w:p w14:paraId="0926240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удобни и подходящи условия, с достатъчно пространство за работа на всеки участник;</w:t>
            </w:r>
          </w:p>
          <w:p w14:paraId="17401F1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да осигурява връзка с Интернет в залата;</w:t>
            </w:r>
          </w:p>
          <w:p w14:paraId="11F4ADD0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мултимедиен проектор и екран;</w:t>
            </w:r>
          </w:p>
          <w:p w14:paraId="72BCC7D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озвучителна уредба и поне шест микрофона, от които поне три преносими;</w:t>
            </w:r>
          </w:p>
          <w:p w14:paraId="4F4BAE04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да бъдат изпълнени изискванията за публичност, съгласно изискванията на Общите условия към финансираните договори за безвъзмездна помощ по Малка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грантова схема на Програма „Правосъдие“ на Норвежкия финансов механизъм 2014-2021 и други приложими към изпълнението на проектите по НФМ документи.</w:t>
            </w:r>
          </w:p>
          <w:p w14:paraId="255FB5BB" w14:textId="7EDC587A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залата да е снабдена с необходимото компютърно, презентационно и друго допълнително оборудване, така че да се осигури максимален комфорт на обучаемите. За всеки участник в обучението да се осигури работно място.</w:t>
            </w:r>
          </w:p>
          <w:p w14:paraId="63CB9E73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       залата да е заредена с минерална вода (минимум 500 мл) – четири бр. на ден за всеки един участник за всеки ден от събитието.</w:t>
            </w:r>
          </w:p>
          <w:p w14:paraId="158A819D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9B23B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вечерите следва да се включва 0,5 л. бутилка вода, безалкохолни напитки, натурален сок, традиционна българска алкохолна напитка и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      </w:r>
          </w:p>
          <w:p w14:paraId="43B6592F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2AFEA51" w14:textId="458825FB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Забележка: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настаняване на участниците в два хотела обедите и вечерите за всички участници се осигуряват в хотела, в който се провежда събитието.</w:t>
            </w:r>
          </w:p>
          <w:p w14:paraId="1C225B16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123F7D4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C2CBE05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8E0126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посещение в Кралство Норвегия:</w:t>
            </w:r>
          </w:p>
          <w:p w14:paraId="172EBDE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Осигуряване на логистика при пътуване от гр. София до гр. Осло и обратно: </w:t>
            </w:r>
          </w:p>
          <w:p w14:paraId="7738218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1. Двупосочни самолетни билети от София до Осло (икономична класа) с включен ръчен багаж до 10 кг и по един чекиран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багаж до 23 кг. </w:t>
            </w:r>
          </w:p>
          <w:p w14:paraId="3F6A42D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При липса на директен полет, същият да бъде с не повече от едно прекачване, с подходяща връзка и разумен престой на междинно летище.</w:t>
            </w:r>
          </w:p>
          <w:p w14:paraId="6A93A21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Заминаване от София за Осло:  25.09.2023. </w:t>
            </w:r>
          </w:p>
          <w:p w14:paraId="3CBE916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Връщане от Осло в София: 29.09.2023.</w:t>
            </w:r>
          </w:p>
          <w:p w14:paraId="75DD84C5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4E3B5DA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Трансфер за 8 човека от летището в гр. Осло до хотела на настаняване на 25.09.2023.</w:t>
            </w:r>
          </w:p>
          <w:p w14:paraId="56855CB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Трансфер за 8 човека от хотела на настаняване до летището в гр. Осло на 29.09.2023.</w:t>
            </w:r>
          </w:p>
          <w:p w14:paraId="55437C8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Хотелско настаняване в гр. Осло</w:t>
            </w:r>
          </w:p>
          <w:p w14:paraId="190E086A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Осло</w:t>
            </w:r>
          </w:p>
          <w:p w14:paraId="4A65802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25.09.2023 - 29.09.2023. </w:t>
            </w:r>
          </w:p>
          <w:p w14:paraId="32F25A7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5 дни с 4 нощувки в гр. Осло.</w:t>
            </w:r>
          </w:p>
          <w:p w14:paraId="1685829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1AEEA76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Хотелско настаняване на 8 човека с включена закуска в хотел с минимум три звезди.</w:t>
            </w:r>
          </w:p>
          <w:p w14:paraId="5098F32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Настаняването на участниците да бъде в 8 единични стаи със самостоятелни бани.</w:t>
            </w:r>
          </w:p>
          <w:p w14:paraId="16B43B9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Здравни застраховки за периода на провеждане за всеки участник – 8 човека.</w:t>
            </w:r>
          </w:p>
          <w:p w14:paraId="1B5EDA5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0EADDDA" w14:textId="606C90A6" w:rsidR="00AF7B94" w:rsidRPr="00A86CD6" w:rsidRDefault="00191CE3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   </w:t>
            </w:r>
            <w:r w:rsidR="00AF7B94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Изисквания към изпълнението:</w:t>
            </w:r>
          </w:p>
          <w:p w14:paraId="6D4DA80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предоставя на Бенефициента писмена информация за възможните полети, която следва да включва всички възможни варианти за реализиране на пътуване с директни полети, включително тези с най-ниска цена. Предложението следва да съдържа: авиокомпания, маршрут, часове, престой, цена, срок за издаване, брой и размер на багажа и други. </w:t>
            </w:r>
          </w:p>
          <w:p w14:paraId="5734A28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При липса на директни полети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изпълнителят да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летище.</w:t>
            </w:r>
          </w:p>
          <w:p w14:paraId="194B407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пространство.</w:t>
            </w:r>
          </w:p>
          <w:p w14:paraId="76F452D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информира писмено Бенефициента 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сметка.</w:t>
            </w:r>
          </w:p>
          <w:p w14:paraId="161B04D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извършва промяна или анулиране на издадени самолетни билети по искане на Бенефициента съгласно правилата на приложената тарифа или договорени специални изключения за Бенефициента с авиокомпаниите (ако има такива),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25961E0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извършва on-line чекиране и избира „предпочитано място“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преди пътуването.</w:t>
            </w:r>
          </w:p>
          <w:p w14:paraId="0B0BA00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осигури извършването на здравни застраховки с асистанс с необходимите минимуми на застрахователна стойност.</w:t>
            </w:r>
          </w:p>
          <w:p w14:paraId="58080FE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на съответния полет, Изпълнителят да осигурява билет със същата или с друга авиокомпания, като се съобразява с нуждите на Бенефициента, като съдейства за възстановяването на стойността на билета или за безплатно премаршрутиране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Бенефициента.</w:t>
            </w:r>
          </w:p>
          <w:p w14:paraId="4857E4F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изпълнява и изпраща по ел. поща писмено потвърдените от страна на Бенефициента 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ден.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</w:r>
          </w:p>
          <w:p w14:paraId="6EF6D65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е член на IATA (Международна асоциация за въздушен транспорт) или да притежава акредитация от IATA (акредитиран агент на IATA). </w:t>
            </w:r>
          </w:p>
          <w:p w14:paraId="0E893A1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работи с глобална система за резервации и продажба на самолетни билети „Амадеус“, „Галилео“, „Сейбър“ или друга еквивалентна система за резервация и продажба на самолетни билети. </w:t>
            </w:r>
          </w:p>
          <w:p w14:paraId="4187766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подходящ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трансфер летище-хотел-летище в деня на пристигането в гр. Осло и в деня на отпътуването от в гр. Осло. </w:t>
            </w:r>
          </w:p>
          <w:p w14:paraId="04D7122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настаняването на всички 8 участника да е в един хотел, минимум три звезди, като за всеки участник е осигурена самостоятелна стая. </w:t>
            </w:r>
          </w:p>
          <w:p w14:paraId="49E06B3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извършва промяна или анулиране на извършените хотелски резервации по искане на Бенефициента,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19E82A19" w14:textId="7853F899" w:rsidR="001A15E9" w:rsidRPr="00A86CD6" w:rsidRDefault="00AF7B94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Бенефициентът одобрява/не одобрява предложените хотели. В случай, че Бенефициента не одобри нито едно от посочените предложения Изпълнителят предлага нови варианти.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3BBF9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F36D1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D9020A" w14:paraId="69D6AA0F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00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в Дейност 3 две кръгли маси:</w:t>
            </w:r>
          </w:p>
          <w:p w14:paraId="77C12C68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48D18D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първата кръгла маса:</w:t>
            </w:r>
          </w:p>
          <w:p w14:paraId="2A39498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72C6EDB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549AD40F" w14:textId="18B68751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10.10.2023.</w:t>
            </w:r>
          </w:p>
          <w:p w14:paraId="52C6150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14223FC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00F5AE02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6C2127B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4EFE738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12A2B66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Обяд в ресторант на хотела с включено тристепенно меню, минерална вода (минимум 500 мл на човек) и безалкохолни напитки за 25 човека;</w:t>
            </w:r>
          </w:p>
          <w:p w14:paraId="073CFF7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4A2039F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минерална вода (минимум 500 мл) – за 25 човека</w:t>
            </w:r>
          </w:p>
          <w:p w14:paraId="515D71A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08DD1BB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44D416" w14:textId="4D527BB3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B89376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A1EEAA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втората кръгла маса:</w:t>
            </w:r>
          </w:p>
          <w:p w14:paraId="1F1C8453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240D2977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27FC6E62" w14:textId="006BE8E9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28.11.2023.</w:t>
            </w:r>
          </w:p>
          <w:p w14:paraId="1A2369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5B8A0A0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59AE99F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1A5544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543CCBB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3B60905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Обяд в ресторант на хотела с включено тристепенно меню, минерална вода (минимум 500 мл на човек) и безалкохолни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напитки за 25 човека;</w:t>
            </w:r>
          </w:p>
          <w:p w14:paraId="028D1C9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7A8D8F6F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 минерална вода (минимум 500 мл) – за 25 човека.</w:t>
            </w:r>
          </w:p>
          <w:p w14:paraId="23C48E5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1A0F1DB6" w14:textId="4537FAEC" w:rsidR="007763F0" w:rsidRPr="00A86CD6" w:rsidRDefault="007763F0" w:rsidP="00A90CD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39CBE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05C2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D9020A" w14:paraId="2CF081C3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AE78" w14:textId="15A9BEA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 xml:space="preserve">Изисквания към изпълнението при провеждане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събития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от предмета на поръчката</w:t>
            </w:r>
            <w:r w:rsidR="00795B4F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.</w:t>
            </w:r>
          </w:p>
          <w:p w14:paraId="2980EFB6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02A3857D" w14:textId="7D55590E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Изпълнителят да организира изпълнението и провеждането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събития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, спазвайки следните изисквания:</w:t>
            </w:r>
          </w:p>
          <w:p w14:paraId="3DA39630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5644BA0A" w14:textId="4555BC0D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Подготовка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25A2033A" w14:textId="3FC34C6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Изпълнението на поръчката се извършва въз основа на договора, описанието на предмета на поръчката, техническата спецификация и офертата на участника, избран за изпълнител, при спазване на изискванията на действащото общностно и национално законодателство и правилата по НФМ за организирането на подобен вид събития.</w:t>
            </w:r>
          </w:p>
          <w:p w14:paraId="5362A0A2" w14:textId="6946EC4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Изпълнителят да организира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като представи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 одобрение поне три възможности за хотелски комплекси. След избора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Изпълнителят резервира хотелския комплекс в съответното населено място (вкл. хотел, ресторант, зала). Избраните хотели следва да са с категорията, посочена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 </w:t>
            </w:r>
          </w:p>
          <w:p w14:paraId="26F8A9AD" w14:textId="78C561D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в хотелите да е така както е посочено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C9219B5" w14:textId="05440945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Часовете на кафе паузите, обедите и вечерите да бъдат уточнени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(два) работни дни преди провеждане на събитието.</w:t>
            </w:r>
          </w:p>
          <w:p w14:paraId="7BF0EFA5" w14:textId="3A81374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Менютата за обяд, вечеря и асортиментът за кафе-паузите се представят за одобрение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работни дни преди провеждане на събитието. Обядът и вечерята следва да са на блок маса с тристепенно меню и осигурена напитка (вода и безалкохолна напитка).</w:t>
            </w:r>
          </w:p>
          <w:p w14:paraId="6526844D" w14:textId="7673EB5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 да договори с ресторанта меню за хранене, кафе-паузи и зареждане с минерална вода.</w:t>
            </w:r>
          </w:p>
          <w:p w14:paraId="11AE6574" w14:textId="4F1B2260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Изпълнителят да осигури зала с необходимия капацитет за всяко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 климатизация,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      </w:r>
          </w:p>
          <w:p w14:paraId="6A76C0B2" w14:textId="7F621F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Залата за провеждане на всеки от обучителните семинари да бъде в хотела на настаняване.</w:t>
            </w:r>
          </w:p>
          <w:p w14:paraId="68CB5749" w14:textId="366A03A3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Подбраните хотели и зали следва да бъдат достъпни за хора с увреждания. </w:t>
            </w:r>
          </w:p>
          <w:p w14:paraId="5BE07791" w14:textId="38E2246B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      </w:r>
          </w:p>
          <w:p w14:paraId="4D57CCAB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</w:r>
          </w:p>
          <w:p w14:paraId="3C53918A" w14:textId="459018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При провеждане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събитията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Изпълнителят:</w:t>
            </w:r>
          </w:p>
          <w:p w14:paraId="6D0337AB" w14:textId="1B729C9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Изготвя и съгласува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програма, по която ще протекат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разпечатва и раздава на участниците в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F7B8179" w14:textId="5F4C194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Изработва и раздава на участниците в обучението сертификати за преминато обучение. Сертификатите се изработват съгласно указанията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дизайн и съдържание.</w:t>
            </w:r>
          </w:p>
          <w:p w14:paraId="3022DD98" w14:textId="5FFB227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Настанява участниците в хотелите.</w:t>
            </w:r>
          </w:p>
          <w:p w14:paraId="449BD381" w14:textId="55C2D50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лица и осигурява попълването на анкетни карти за обратна връзка по образец, предоставен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от всеки участник в събитието. При възникване на необходимост по време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      </w:r>
          </w:p>
          <w:p w14:paraId="290DDA0D" w14:textId="439E23D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Извършва разплащане с хотела и ресторанта.</w:t>
            </w:r>
          </w:p>
          <w:p w14:paraId="1372E491" w14:textId="3053171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за своя сметка общата координация на изпълнение на дейностите по договора. </w:t>
            </w:r>
          </w:p>
          <w:p w14:paraId="39B738DC" w14:textId="6866020E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посочи изрично лице за контакт, което ще присъства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организирани във връзка с изпълнението на настоящата поръчка и с което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Бенефициентът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да координира изпълнението на дейностите. </w:t>
            </w:r>
          </w:p>
          <w:p w14:paraId="5D538818" w14:textId="77777777" w:rsidR="00A86F1C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639E2538" w14:textId="44E0DCDB" w:rsidR="00DF5548" w:rsidRPr="00A86CD6" w:rsidRDefault="0027762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Мерки за публичност и информиране</w:t>
            </w:r>
            <w:r w:rsidR="00A86F1C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4506AFC8" w14:textId="4A86F750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Изпълнителят следва да осигури разпространяване на информационните/ конферентните материали за всяко събитие;</w:t>
            </w:r>
          </w:p>
          <w:p w14:paraId="2C926EB7" w14:textId="12A86F7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спазване на изискванията за визуална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идентификация, информираност и публичност на НФМ;</w:t>
            </w:r>
          </w:p>
          <w:p w14:paraId="08AE1AE8" w14:textId="6DCB29E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възможност за визуализация на финансирането, като осигури и постави в залите, където ще се провеждат събитията, предоставени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банер, информационни материали и др.;</w:t>
            </w:r>
          </w:p>
          <w:p w14:paraId="1A4AE125" w14:textId="1BDF603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Визуализацията на всички информационни материали следва да е съгласно изискванията на НФМ и други приложими към изпълнението на проекта документи, касаещи дейностите по публичност и визуализация;</w:t>
            </w:r>
          </w:p>
          <w:p w14:paraId="45ABF805" w14:textId="557E3F2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задължава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да предприеме необходимите мерки, за осигуряване на визуалната идентификация на предоставената услуга с информация за източника на финансиране;</w:t>
            </w:r>
          </w:p>
          <w:p w14:paraId="7156BEC4" w14:textId="6DB206CB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      </w:r>
          </w:p>
          <w:p w14:paraId="5BF281CB" w14:textId="7242114C" w:rsidR="007763F0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организиране на информационни събития като конференции, семинари и др. 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A274F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2BE04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</w:tbl>
    <w:p w14:paraId="4E04FA37" w14:textId="0C095A7D" w:rsidR="00DE2E9D" w:rsidRPr="00A86CD6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2C49920" w14:textId="41D78D09" w:rsidR="0012528F" w:rsidRPr="00015676" w:rsidRDefault="00AF7B94" w:rsidP="00015676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</w:p>
    <w:p w14:paraId="74C86289" w14:textId="475B9636" w:rsidR="00B77F3D" w:rsidRPr="00A86CD6" w:rsidRDefault="0006282D" w:rsidP="00205E8A">
      <w:pPr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Като неразделна част от настоящ</w:t>
      </w:r>
      <w:r w:rsidR="00ED4589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ото предложение</w:t>
      </w: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, прилагаме следните документи:</w:t>
      </w:r>
    </w:p>
    <w:p w14:paraId="46791CE0" w14:textId="7D55468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Административни сведения за канд</w:t>
      </w:r>
      <w:r w:rsidR="00E26451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идата по образец (приложение № 4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2F55A800" w14:textId="77777777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с посочване на ЕИК/Удостоверение за актуално състояние;</w:t>
      </w:r>
    </w:p>
    <w:p w14:paraId="041ACDB0" w14:textId="781A2199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lastRenderedPageBreak/>
        <w:t>3.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13518992" w14:textId="22D1203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по чл. 22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ал. 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т.</w:t>
      </w:r>
      <w:r w:rsidR="00B139D7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 на ПМС №118/20.05.201</w:t>
      </w:r>
      <w:r w:rsidR="00804D08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 г. по образец (приложение № 7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3A175518" w14:textId="46BEF86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Документи по т. 2 и 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т.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за всеки от подизпълнителите в съответствие с Постановление № 118 на Министерския съвет от 20.05.2014 г. (когато се предвижда участието на подизпълнители);</w:t>
      </w:r>
    </w:p>
    <w:p w14:paraId="2C285642" w14:textId="244D9F78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  <w:r w:rsidR="007C2838" w:rsidRPr="007C2838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Списък на услугите, които са еднакви или сходни с предмета на поръчката, изпълнени през последните 3 години, придружен от препоръки за добро изпълнение</w:t>
      </w:r>
      <w:r w:rsid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="005D1A34" w:rsidRPr="00D9020A">
        <w:rPr>
          <w:lang w:val="bg-BG"/>
        </w:rPr>
        <w:t xml:space="preserve"> </w:t>
      </w:r>
      <w:r w:rsidR="005D1A34" w:rsidRP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по образец (приложение № 8)</w:t>
      </w:r>
      <w:r w:rsid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2281E1F8" w14:textId="2A11E40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7.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Списък на експер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тите по образец (приложение № 9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6BC69F36" w14:textId="37AB2436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8.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приемане клаузите на дого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вора по образец (приложение № 10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3DD6DCB1" w14:textId="6F4C721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9.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съгласие от експерт по об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разец (Приложение № 11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76DD58BA" w14:textId="62F44F9D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10.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Автобиография по образец (Приложение № 1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), придружена от доказателства, посочени от </w:t>
      </w:r>
      <w:r w:rsidR="00A41A7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Бенефициента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 документацията за участие;</w:t>
      </w:r>
    </w:p>
    <w:p w14:paraId="24A1BD06" w14:textId="1077E79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образец (Приложение № 13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 ;</w:t>
      </w:r>
    </w:p>
    <w:p w14:paraId="3D9FC138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C7D8526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FC3715D" w14:textId="77777777" w:rsidR="00752166" w:rsidRPr="00A86CD6" w:rsidRDefault="00B54DE8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>ДАТА:</w:t>
      </w:r>
      <w:r w:rsidRPr="00A86CD6">
        <w:rPr>
          <w:rFonts w:ascii="Times New Roman" w:hAnsi="Times New Roman" w:cs="Times New Roman"/>
          <w:szCs w:val="24"/>
          <w:lang w:val="bg-BG"/>
        </w:rPr>
        <w:t>_______________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г.                   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ПОДПИС и ПЕЧАТ: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</w:t>
      </w:r>
    </w:p>
    <w:p w14:paraId="49BB913F" w14:textId="77777777" w:rsidR="00752166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B68F53C" w14:textId="0C5D72D0" w:rsidR="00B54DE8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</w:t>
      </w:r>
      <w:r w:rsidR="00B54DE8" w:rsidRPr="00A86CD6">
        <w:rPr>
          <w:rFonts w:ascii="Times New Roman" w:hAnsi="Times New Roman" w:cs="Times New Roman"/>
          <w:szCs w:val="24"/>
          <w:lang w:val="bg-BG"/>
        </w:rPr>
        <w:t>_________________</w:t>
      </w:r>
    </w:p>
    <w:p w14:paraId="4494D4B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1CB23D9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7CF27989" w14:textId="77777777" w:rsidR="00B54DE8" w:rsidRPr="00A86CD6" w:rsidRDefault="00B54DE8" w:rsidP="00A90CD8">
      <w:pPr>
        <w:spacing w:line="276" w:lineRule="auto"/>
        <w:ind w:left="5040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 xml:space="preserve">     ____________________________________</w:t>
      </w:r>
    </w:p>
    <w:p w14:paraId="7D2D843D" w14:textId="77777777" w:rsidR="00B54DE8" w:rsidRPr="00A86CD6" w:rsidRDefault="00B54DE8" w:rsidP="00A90CD8">
      <w:pPr>
        <w:spacing w:line="276" w:lineRule="auto"/>
        <w:ind w:left="6480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(име и фамилия)</w:t>
      </w:r>
    </w:p>
    <w:p w14:paraId="56370195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1744A0DA" w14:textId="10F7A790" w:rsidR="00B54DE8" w:rsidRPr="00A86CD6" w:rsidRDefault="00B54DE8" w:rsidP="00752166">
      <w:pPr>
        <w:spacing w:line="276" w:lineRule="auto"/>
        <w:ind w:left="4320" w:firstLine="720"/>
        <w:jc w:val="center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>____________________________________</w:t>
      </w:r>
    </w:p>
    <w:p w14:paraId="3EDB7801" w14:textId="07E3F6B0" w:rsidR="00B54DE8" w:rsidRPr="00A86CD6" w:rsidRDefault="00B54DE8" w:rsidP="00752166">
      <w:pPr>
        <w:spacing w:line="276" w:lineRule="auto"/>
        <w:ind w:left="5040"/>
        <w:jc w:val="center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(длъжност на представляващия кандидата)</w:t>
      </w:r>
    </w:p>
    <w:p w14:paraId="049789AC" w14:textId="77777777" w:rsidR="00B54DE8" w:rsidRPr="00A86CD6" w:rsidRDefault="00B54DE8" w:rsidP="00752166">
      <w:pPr>
        <w:spacing w:line="276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36265DDB" w14:textId="22E80DDF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sectPr w:rsidR="00DE2E9D" w:rsidRPr="007724F9" w:rsidSect="00C26D7B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CB0F" w14:textId="77777777" w:rsidR="001B2464" w:rsidRDefault="001B2464" w:rsidP="00FB4CCC">
      <w:r>
        <w:separator/>
      </w:r>
    </w:p>
  </w:endnote>
  <w:endnote w:type="continuationSeparator" w:id="0">
    <w:p w14:paraId="4F1EC821" w14:textId="77777777" w:rsidR="001B2464" w:rsidRDefault="001B2464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5ACAF98D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B23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4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B23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16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A0EB" w14:textId="77777777" w:rsidR="001B2464" w:rsidRDefault="001B2464" w:rsidP="00FB4CCC">
      <w:bookmarkStart w:id="0" w:name="_Hlk129677051"/>
      <w:bookmarkEnd w:id="0"/>
      <w:r>
        <w:separator/>
      </w:r>
    </w:p>
  </w:footnote>
  <w:footnote w:type="continuationSeparator" w:id="0">
    <w:p w14:paraId="44304779" w14:textId="77777777" w:rsidR="001B2464" w:rsidRDefault="001B2464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60F7C5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9037C9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FC9D005" wp14:editId="786B7EA0">
          <wp:extent cx="12192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155C"/>
    <w:multiLevelType w:val="hybridMultilevel"/>
    <w:tmpl w:val="2B82A3F0"/>
    <w:lvl w:ilvl="0" w:tplc="B7081F6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8BD1DE7"/>
    <w:multiLevelType w:val="multilevel"/>
    <w:tmpl w:val="E52C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59067DE"/>
    <w:multiLevelType w:val="hybridMultilevel"/>
    <w:tmpl w:val="2084CCA8"/>
    <w:lvl w:ilvl="0" w:tplc="8502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5676"/>
    <w:rsid w:val="00021055"/>
    <w:rsid w:val="00050F4B"/>
    <w:rsid w:val="0005687A"/>
    <w:rsid w:val="0006282D"/>
    <w:rsid w:val="00070419"/>
    <w:rsid w:val="00076C36"/>
    <w:rsid w:val="00086C24"/>
    <w:rsid w:val="000A5DEC"/>
    <w:rsid w:val="000B2439"/>
    <w:rsid w:val="000D0F1E"/>
    <w:rsid w:val="000D4A52"/>
    <w:rsid w:val="00100815"/>
    <w:rsid w:val="00103D2E"/>
    <w:rsid w:val="0010764E"/>
    <w:rsid w:val="00107E0B"/>
    <w:rsid w:val="0012528F"/>
    <w:rsid w:val="00132CF1"/>
    <w:rsid w:val="00141563"/>
    <w:rsid w:val="001476CA"/>
    <w:rsid w:val="00147ACE"/>
    <w:rsid w:val="001809C5"/>
    <w:rsid w:val="00191CE3"/>
    <w:rsid w:val="001A15E9"/>
    <w:rsid w:val="001A3C2D"/>
    <w:rsid w:val="001B2464"/>
    <w:rsid w:val="001C149A"/>
    <w:rsid w:val="001D43D4"/>
    <w:rsid w:val="001D4C3C"/>
    <w:rsid w:val="001D73C9"/>
    <w:rsid w:val="001F2044"/>
    <w:rsid w:val="001F3590"/>
    <w:rsid w:val="002056D0"/>
    <w:rsid w:val="00205E8A"/>
    <w:rsid w:val="002117BE"/>
    <w:rsid w:val="00240C35"/>
    <w:rsid w:val="00252BAF"/>
    <w:rsid w:val="002621BF"/>
    <w:rsid w:val="00263163"/>
    <w:rsid w:val="0027762C"/>
    <w:rsid w:val="00280E4F"/>
    <w:rsid w:val="002A2824"/>
    <w:rsid w:val="002B4DB5"/>
    <w:rsid w:val="002C269C"/>
    <w:rsid w:val="002C749A"/>
    <w:rsid w:val="002E6D3B"/>
    <w:rsid w:val="002F2D6E"/>
    <w:rsid w:val="002F46D0"/>
    <w:rsid w:val="00301230"/>
    <w:rsid w:val="00322F1D"/>
    <w:rsid w:val="003327A1"/>
    <w:rsid w:val="00372965"/>
    <w:rsid w:val="00384677"/>
    <w:rsid w:val="00384F58"/>
    <w:rsid w:val="0038771C"/>
    <w:rsid w:val="003A2D74"/>
    <w:rsid w:val="003B27B6"/>
    <w:rsid w:val="003B3BD5"/>
    <w:rsid w:val="003B79C4"/>
    <w:rsid w:val="003D2C79"/>
    <w:rsid w:val="003D7573"/>
    <w:rsid w:val="003E38C9"/>
    <w:rsid w:val="003F1D0D"/>
    <w:rsid w:val="004168AA"/>
    <w:rsid w:val="00424D3E"/>
    <w:rsid w:val="00431CD6"/>
    <w:rsid w:val="00443834"/>
    <w:rsid w:val="0046772A"/>
    <w:rsid w:val="00484133"/>
    <w:rsid w:val="00487351"/>
    <w:rsid w:val="00491874"/>
    <w:rsid w:val="00492A55"/>
    <w:rsid w:val="004A1241"/>
    <w:rsid w:val="004A791B"/>
    <w:rsid w:val="004B4720"/>
    <w:rsid w:val="00501ACF"/>
    <w:rsid w:val="00502E9B"/>
    <w:rsid w:val="005066C1"/>
    <w:rsid w:val="00516131"/>
    <w:rsid w:val="00521F27"/>
    <w:rsid w:val="005322BE"/>
    <w:rsid w:val="00532DBD"/>
    <w:rsid w:val="005411C6"/>
    <w:rsid w:val="00564962"/>
    <w:rsid w:val="00572000"/>
    <w:rsid w:val="00574000"/>
    <w:rsid w:val="005769ED"/>
    <w:rsid w:val="005A47F7"/>
    <w:rsid w:val="005A5662"/>
    <w:rsid w:val="005C67D0"/>
    <w:rsid w:val="005C7043"/>
    <w:rsid w:val="005D0211"/>
    <w:rsid w:val="005D1A34"/>
    <w:rsid w:val="0062244E"/>
    <w:rsid w:val="006224BF"/>
    <w:rsid w:val="006264CD"/>
    <w:rsid w:val="00626AB4"/>
    <w:rsid w:val="006317E0"/>
    <w:rsid w:val="00635A4F"/>
    <w:rsid w:val="00635C80"/>
    <w:rsid w:val="00647827"/>
    <w:rsid w:val="00651CA0"/>
    <w:rsid w:val="006635C9"/>
    <w:rsid w:val="00687F8A"/>
    <w:rsid w:val="00694536"/>
    <w:rsid w:val="006B6353"/>
    <w:rsid w:val="006C06D3"/>
    <w:rsid w:val="006C591B"/>
    <w:rsid w:val="006D27DA"/>
    <w:rsid w:val="006E762D"/>
    <w:rsid w:val="006F62CF"/>
    <w:rsid w:val="00700893"/>
    <w:rsid w:val="007219EF"/>
    <w:rsid w:val="00724F42"/>
    <w:rsid w:val="00727CB7"/>
    <w:rsid w:val="00727E6D"/>
    <w:rsid w:val="00733854"/>
    <w:rsid w:val="00742BEF"/>
    <w:rsid w:val="00752166"/>
    <w:rsid w:val="00766BB9"/>
    <w:rsid w:val="007724F9"/>
    <w:rsid w:val="007763F0"/>
    <w:rsid w:val="00795B4F"/>
    <w:rsid w:val="0079719B"/>
    <w:rsid w:val="007A7DCC"/>
    <w:rsid w:val="007B3E4C"/>
    <w:rsid w:val="007C2838"/>
    <w:rsid w:val="007C54EC"/>
    <w:rsid w:val="007C6923"/>
    <w:rsid w:val="007F445B"/>
    <w:rsid w:val="00804D08"/>
    <w:rsid w:val="00820403"/>
    <w:rsid w:val="0082056D"/>
    <w:rsid w:val="008227D3"/>
    <w:rsid w:val="00840E19"/>
    <w:rsid w:val="00843145"/>
    <w:rsid w:val="008512F3"/>
    <w:rsid w:val="00867AC9"/>
    <w:rsid w:val="008839D0"/>
    <w:rsid w:val="008B1513"/>
    <w:rsid w:val="008D1A45"/>
    <w:rsid w:val="008E5987"/>
    <w:rsid w:val="008F56A6"/>
    <w:rsid w:val="009037C9"/>
    <w:rsid w:val="009046B4"/>
    <w:rsid w:val="009145A6"/>
    <w:rsid w:val="00985A4C"/>
    <w:rsid w:val="00992C2F"/>
    <w:rsid w:val="00996772"/>
    <w:rsid w:val="0099677D"/>
    <w:rsid w:val="009A29DC"/>
    <w:rsid w:val="009C1C54"/>
    <w:rsid w:val="009D79C7"/>
    <w:rsid w:val="009E7A4E"/>
    <w:rsid w:val="009F1034"/>
    <w:rsid w:val="009F4F63"/>
    <w:rsid w:val="00A24403"/>
    <w:rsid w:val="00A37FD9"/>
    <w:rsid w:val="00A41A75"/>
    <w:rsid w:val="00A46454"/>
    <w:rsid w:val="00A705FD"/>
    <w:rsid w:val="00A82DBF"/>
    <w:rsid w:val="00A86030"/>
    <w:rsid w:val="00A86CD6"/>
    <w:rsid w:val="00A86F1C"/>
    <w:rsid w:val="00A90CD8"/>
    <w:rsid w:val="00A9607C"/>
    <w:rsid w:val="00AA2C61"/>
    <w:rsid w:val="00AA378E"/>
    <w:rsid w:val="00AA5BF1"/>
    <w:rsid w:val="00AB26FB"/>
    <w:rsid w:val="00AB3161"/>
    <w:rsid w:val="00AD3ADB"/>
    <w:rsid w:val="00AF5103"/>
    <w:rsid w:val="00AF7B94"/>
    <w:rsid w:val="00B139D7"/>
    <w:rsid w:val="00B2324A"/>
    <w:rsid w:val="00B34130"/>
    <w:rsid w:val="00B467C6"/>
    <w:rsid w:val="00B54DE8"/>
    <w:rsid w:val="00B61221"/>
    <w:rsid w:val="00B61F49"/>
    <w:rsid w:val="00B70DFD"/>
    <w:rsid w:val="00B71FE4"/>
    <w:rsid w:val="00B77F3D"/>
    <w:rsid w:val="00B93872"/>
    <w:rsid w:val="00BC5542"/>
    <w:rsid w:val="00BE3319"/>
    <w:rsid w:val="00BF6455"/>
    <w:rsid w:val="00C23AB7"/>
    <w:rsid w:val="00C25C76"/>
    <w:rsid w:val="00C26D7B"/>
    <w:rsid w:val="00C41AFB"/>
    <w:rsid w:val="00C52B56"/>
    <w:rsid w:val="00C84535"/>
    <w:rsid w:val="00C93C55"/>
    <w:rsid w:val="00CA703F"/>
    <w:rsid w:val="00CB5EDD"/>
    <w:rsid w:val="00CB6E7B"/>
    <w:rsid w:val="00CF2372"/>
    <w:rsid w:val="00D0120A"/>
    <w:rsid w:val="00D23511"/>
    <w:rsid w:val="00D36AD9"/>
    <w:rsid w:val="00D43325"/>
    <w:rsid w:val="00D54B4C"/>
    <w:rsid w:val="00D57590"/>
    <w:rsid w:val="00D62974"/>
    <w:rsid w:val="00D70C4C"/>
    <w:rsid w:val="00D72770"/>
    <w:rsid w:val="00D8562B"/>
    <w:rsid w:val="00D9020A"/>
    <w:rsid w:val="00D92819"/>
    <w:rsid w:val="00D9663C"/>
    <w:rsid w:val="00DA0919"/>
    <w:rsid w:val="00DA7F8D"/>
    <w:rsid w:val="00DB2A23"/>
    <w:rsid w:val="00DD6433"/>
    <w:rsid w:val="00DE2E9D"/>
    <w:rsid w:val="00DF5548"/>
    <w:rsid w:val="00DF5A8E"/>
    <w:rsid w:val="00E24129"/>
    <w:rsid w:val="00E26451"/>
    <w:rsid w:val="00E302DE"/>
    <w:rsid w:val="00E3327E"/>
    <w:rsid w:val="00E42662"/>
    <w:rsid w:val="00E440C1"/>
    <w:rsid w:val="00E55AE3"/>
    <w:rsid w:val="00E60064"/>
    <w:rsid w:val="00E744B5"/>
    <w:rsid w:val="00E8246B"/>
    <w:rsid w:val="00E83590"/>
    <w:rsid w:val="00E9411D"/>
    <w:rsid w:val="00E94524"/>
    <w:rsid w:val="00EA781A"/>
    <w:rsid w:val="00EB1CDA"/>
    <w:rsid w:val="00EB2344"/>
    <w:rsid w:val="00EB6FB2"/>
    <w:rsid w:val="00EC4474"/>
    <w:rsid w:val="00EC4D36"/>
    <w:rsid w:val="00ED4589"/>
    <w:rsid w:val="00EE7469"/>
    <w:rsid w:val="00EF09CD"/>
    <w:rsid w:val="00F13BB8"/>
    <w:rsid w:val="00F22F13"/>
    <w:rsid w:val="00F234FF"/>
    <w:rsid w:val="00F25242"/>
    <w:rsid w:val="00F610FA"/>
    <w:rsid w:val="00F66105"/>
    <w:rsid w:val="00FA62BF"/>
    <w:rsid w:val="00FB4CCC"/>
    <w:rsid w:val="00FC15D6"/>
    <w:rsid w:val="00FE727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3A29F594-1FC7-48F5-B835-4DBBE1DB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E537-CE33-4E32-8B2F-8CEE0C68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3323</Words>
  <Characters>18942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Петрунов</cp:lastModifiedBy>
  <cp:revision>103</cp:revision>
  <dcterms:created xsi:type="dcterms:W3CDTF">2023-03-14T07:01:00Z</dcterms:created>
  <dcterms:modified xsi:type="dcterms:W3CDTF">2023-06-07T12:27:00Z</dcterms:modified>
</cp:coreProperties>
</file>